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9" w:rsidRPr="00B72849" w:rsidRDefault="00023899" w:rsidP="000C77A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849">
        <w:rPr>
          <w:rFonts w:ascii="Times New Roman" w:hAnsi="Times New Roman" w:cs="Times New Roman"/>
          <w:sz w:val="28"/>
          <w:szCs w:val="28"/>
        </w:rPr>
        <w:t>ПРОЄКТ</w:t>
      </w:r>
    </w:p>
    <w:p w:rsidR="000C77AF" w:rsidRPr="00B72849" w:rsidRDefault="000C77AF" w:rsidP="000C77AF">
      <w:pPr>
        <w:pStyle w:val="1"/>
        <w:contextualSpacing/>
      </w:pPr>
      <w:r w:rsidRPr="00B72849">
        <w:t>РІВНЕНСЬКА</w:t>
      </w:r>
      <w:r w:rsidRPr="00B72849">
        <w:rPr>
          <w:spacing w:val="-5"/>
        </w:rPr>
        <w:t xml:space="preserve"> </w:t>
      </w:r>
      <w:r w:rsidRPr="00B72849">
        <w:t>МІСЬКА</w:t>
      </w:r>
      <w:r w:rsidRPr="00B72849">
        <w:rPr>
          <w:spacing w:val="-5"/>
        </w:rPr>
        <w:t xml:space="preserve"> </w:t>
      </w:r>
      <w:r w:rsidRPr="00B72849">
        <w:t>РАДА</w:t>
      </w:r>
    </w:p>
    <w:p w:rsidR="000C77AF" w:rsidRPr="00B72849" w:rsidRDefault="000C77AF" w:rsidP="000C77AF">
      <w:pPr>
        <w:pStyle w:val="2"/>
        <w:spacing w:before="2"/>
        <w:ind w:left="0" w:right="3"/>
        <w:contextualSpacing/>
        <w:jc w:val="center"/>
        <w:rPr>
          <w:spacing w:val="-67"/>
        </w:rPr>
      </w:pPr>
      <w:r w:rsidRPr="00B72849">
        <w:t>(восьме скликання)</w:t>
      </w:r>
      <w:r w:rsidRPr="00B72849">
        <w:rPr>
          <w:spacing w:val="-67"/>
        </w:rPr>
        <w:t xml:space="preserve"> </w:t>
      </w:r>
    </w:p>
    <w:p w:rsidR="000C77AF" w:rsidRPr="00B72849" w:rsidRDefault="000C77AF" w:rsidP="000C77AF">
      <w:pPr>
        <w:pStyle w:val="2"/>
        <w:spacing w:before="2"/>
        <w:ind w:left="0" w:right="3"/>
        <w:contextualSpacing/>
        <w:jc w:val="center"/>
      </w:pPr>
      <w:r w:rsidRPr="00B72849">
        <w:t>Р</w:t>
      </w:r>
      <w:r w:rsidRPr="00B72849">
        <w:rPr>
          <w:spacing w:val="-31"/>
        </w:rPr>
        <w:t xml:space="preserve"> </w:t>
      </w:r>
      <w:r w:rsidRPr="00B72849">
        <w:t>І</w:t>
      </w:r>
      <w:r w:rsidRPr="00B72849">
        <w:rPr>
          <w:spacing w:val="-29"/>
        </w:rPr>
        <w:t xml:space="preserve"> </w:t>
      </w:r>
      <w:r w:rsidRPr="00B72849">
        <w:t>Ш</w:t>
      </w:r>
      <w:r w:rsidRPr="00B72849">
        <w:rPr>
          <w:spacing w:val="-33"/>
        </w:rPr>
        <w:t xml:space="preserve"> </w:t>
      </w:r>
      <w:r w:rsidRPr="00B72849">
        <w:t>Е</w:t>
      </w:r>
      <w:r w:rsidRPr="00B72849">
        <w:rPr>
          <w:spacing w:val="-30"/>
        </w:rPr>
        <w:t xml:space="preserve"> </w:t>
      </w:r>
      <w:r w:rsidRPr="00B72849">
        <w:t>Н</w:t>
      </w:r>
      <w:r w:rsidRPr="00B72849">
        <w:rPr>
          <w:spacing w:val="-32"/>
        </w:rPr>
        <w:t xml:space="preserve"> </w:t>
      </w:r>
      <w:r w:rsidRPr="00B72849">
        <w:t>Н</w:t>
      </w:r>
      <w:r w:rsidRPr="00B72849">
        <w:rPr>
          <w:spacing w:val="-30"/>
        </w:rPr>
        <w:t xml:space="preserve"> </w:t>
      </w:r>
      <w:r w:rsidRPr="00B72849">
        <w:t>Я</w:t>
      </w:r>
    </w:p>
    <w:p w:rsidR="000C77AF" w:rsidRPr="00B72849" w:rsidRDefault="000C77AF" w:rsidP="000C77AF">
      <w:pPr>
        <w:pStyle w:val="a8"/>
        <w:spacing w:before="3"/>
        <w:ind w:left="0" w:firstLine="0"/>
        <w:contextualSpacing/>
        <w:jc w:val="left"/>
      </w:pPr>
    </w:p>
    <w:p w:rsidR="000C77AF" w:rsidRPr="00B72849" w:rsidRDefault="000C77AF" w:rsidP="000C77AF">
      <w:pPr>
        <w:pStyle w:val="a8"/>
        <w:tabs>
          <w:tab w:val="left" w:pos="4470"/>
          <w:tab w:val="left" w:pos="8719"/>
        </w:tabs>
        <w:spacing w:before="1"/>
        <w:ind w:firstLine="0"/>
        <w:contextualSpacing/>
        <w:jc w:val="left"/>
      </w:pPr>
      <w:r w:rsidRPr="00B72849">
        <w:t>___</w:t>
      </w:r>
      <w:r w:rsidRPr="00B72849">
        <w:rPr>
          <w:spacing w:val="-1"/>
        </w:rPr>
        <w:t xml:space="preserve"> </w:t>
      </w:r>
      <w:r w:rsidRPr="00B72849">
        <w:t>________</w:t>
      </w:r>
      <w:r w:rsidRPr="00B72849">
        <w:rPr>
          <w:spacing w:val="-4"/>
        </w:rPr>
        <w:t xml:space="preserve"> </w:t>
      </w:r>
      <w:r w:rsidRPr="00B72849">
        <w:t>____ року</w:t>
      </w:r>
      <w:r w:rsidRPr="00B72849">
        <w:tab/>
        <w:t>м.</w:t>
      </w:r>
      <w:r w:rsidRPr="00B72849">
        <w:rPr>
          <w:spacing w:val="-2"/>
        </w:rPr>
        <w:t xml:space="preserve"> </w:t>
      </w:r>
      <w:r w:rsidRPr="00B72849">
        <w:t>Рівне</w:t>
      </w:r>
      <w:r w:rsidRPr="00B72849">
        <w:tab/>
        <w:t>№</w:t>
      </w:r>
      <w:r w:rsidRPr="00B72849">
        <w:rPr>
          <w:spacing w:val="-1"/>
        </w:rPr>
        <w:t xml:space="preserve"> </w:t>
      </w:r>
      <w:r w:rsidRPr="00B72849">
        <w:t>____</w:t>
      </w:r>
    </w:p>
    <w:p w:rsidR="000C77AF" w:rsidRPr="009C0159" w:rsidRDefault="000C77AF" w:rsidP="000C77AF">
      <w:pPr>
        <w:pStyle w:val="a8"/>
        <w:ind w:left="0" w:firstLine="0"/>
        <w:contextualSpacing/>
        <w:jc w:val="left"/>
      </w:pPr>
    </w:p>
    <w:p w:rsidR="00023899" w:rsidRPr="00B72849" w:rsidRDefault="00023899" w:rsidP="00023899">
      <w:pPr>
        <w:pStyle w:val="a8"/>
        <w:spacing w:line="254" w:lineRule="auto"/>
        <w:ind w:left="0" w:right="5454" w:firstLine="0"/>
        <w:jc w:val="left"/>
      </w:pPr>
      <w:bookmarkStart w:id="0" w:name="_Hlk191352743"/>
      <w:r w:rsidRPr="00B72849">
        <w:t xml:space="preserve">Про затвердження Програми </w:t>
      </w:r>
      <w:r w:rsidR="009069B3">
        <w:t xml:space="preserve">підтримки </w:t>
      </w:r>
      <w:r w:rsidRPr="00B72849">
        <w:t>енергонезалежності фізичних осіб – власників домогосподарств Рівненської міської територіальної громади на 2025 – 2027 роки</w:t>
      </w:r>
    </w:p>
    <w:bookmarkEnd w:id="0"/>
    <w:p w:rsidR="00023899" w:rsidRPr="009C0159" w:rsidRDefault="00023899" w:rsidP="00023899">
      <w:pPr>
        <w:pStyle w:val="a8"/>
        <w:spacing w:before="8"/>
        <w:ind w:left="0" w:firstLine="0"/>
        <w:jc w:val="left"/>
      </w:pPr>
    </w:p>
    <w:p w:rsidR="00023899" w:rsidRDefault="007B0836" w:rsidP="00023899">
      <w:pPr>
        <w:pStyle w:val="a8"/>
        <w:spacing w:line="254" w:lineRule="auto"/>
        <w:ind w:left="0" w:right="233" w:firstLine="709"/>
      </w:pPr>
      <w:r w:rsidRPr="00B72849">
        <w:t>Керуючись</w:t>
      </w:r>
      <w:r w:rsidR="00023899" w:rsidRPr="00B72849">
        <w:t xml:space="preserve"> статт</w:t>
      </w:r>
      <w:r w:rsidRPr="00B72849">
        <w:t>ею</w:t>
      </w:r>
      <w:r w:rsidR="00023899" w:rsidRPr="00B72849">
        <w:t xml:space="preserve"> 26 Закону України «Про місцеве самоврядування в Україні», </w:t>
      </w:r>
      <w:r w:rsidRPr="00B72849">
        <w:t>статтею</w:t>
      </w:r>
      <w:r w:rsidR="00023899" w:rsidRPr="00B72849">
        <w:t xml:space="preserve"> 18 Закону України «Про ен</w:t>
      </w:r>
      <w:r w:rsidR="00DD57BF" w:rsidRPr="00B72849">
        <w:t>ергетичну ефективність», статтею</w:t>
      </w:r>
      <w:r w:rsidR="000C77AF" w:rsidRPr="00B72849">
        <w:t xml:space="preserve"> </w:t>
      </w:r>
      <w:r w:rsidR="00023899" w:rsidRPr="00B72849">
        <w:t>4 Закону України «Про альтернативні джерела енергії»</w:t>
      </w:r>
      <w:r w:rsidR="00DD57BF" w:rsidRPr="00B72849">
        <w:t xml:space="preserve">, а також </w:t>
      </w:r>
      <w:r w:rsidR="00023899" w:rsidRPr="00B72849">
        <w:t>постанов</w:t>
      </w:r>
      <w:r w:rsidR="00DD57BF" w:rsidRPr="00B72849">
        <w:t>ою</w:t>
      </w:r>
      <w:r w:rsidR="00023899" w:rsidRPr="00B72849">
        <w:t xml:space="preserve"> Кабінету Міністрів України від 07.06.2024 № 673 «Про затвердження Порядку надання фінансової державної підтримки фізичним особам, які встановлюють у власних домогосподарствах генеруючі установки, що виробляють електричну енергію з альтернативних джерел енергії», з метою </w:t>
      </w:r>
      <w:r w:rsidRPr="00B72849">
        <w:t xml:space="preserve">надання </w:t>
      </w:r>
      <w:r w:rsidR="00023899" w:rsidRPr="00B72849">
        <w:t xml:space="preserve">фінансової підтримки та стимулювання власників домогосподарств до впровадження </w:t>
      </w:r>
      <w:r w:rsidR="00DD57BF" w:rsidRPr="00B72849">
        <w:t>генеруючих</w:t>
      </w:r>
      <w:r w:rsidR="00023899" w:rsidRPr="00B72849">
        <w:t xml:space="preserve"> установок, </w:t>
      </w:r>
      <w:r w:rsidR="00DD57BF" w:rsidRPr="00B72849">
        <w:t>спрямованих на</w:t>
      </w:r>
      <w:r w:rsidRPr="00B72849">
        <w:t xml:space="preserve"> зменшення споживання </w:t>
      </w:r>
      <w:r w:rsidR="00DD57BF" w:rsidRPr="00B72849">
        <w:t>традиційних енергетичних ресурсів</w:t>
      </w:r>
      <w:r w:rsidRPr="00B72849">
        <w:t xml:space="preserve"> </w:t>
      </w:r>
      <w:r w:rsidR="00DD57BF" w:rsidRPr="00B72849">
        <w:t>і</w:t>
      </w:r>
      <w:r w:rsidRPr="00B72849">
        <w:t xml:space="preserve"> збільшення частки </w:t>
      </w:r>
      <w:r w:rsidR="00DD57BF" w:rsidRPr="00B72849">
        <w:t xml:space="preserve">відновлюваної </w:t>
      </w:r>
      <w:r w:rsidRPr="00B72849">
        <w:t>енергії</w:t>
      </w:r>
      <w:r w:rsidR="00DD57BF" w:rsidRPr="00B72849">
        <w:t xml:space="preserve">, </w:t>
      </w:r>
      <w:r w:rsidR="00023899" w:rsidRPr="00B72849">
        <w:t xml:space="preserve">Рівненська міська рада </w:t>
      </w:r>
    </w:p>
    <w:p w:rsidR="00B72849" w:rsidRPr="009C0159" w:rsidRDefault="00B72849" w:rsidP="00023899">
      <w:pPr>
        <w:pStyle w:val="a8"/>
        <w:spacing w:line="254" w:lineRule="auto"/>
        <w:ind w:left="0" w:right="233" w:firstLine="709"/>
      </w:pPr>
    </w:p>
    <w:p w:rsidR="00023899" w:rsidRPr="00B72849" w:rsidRDefault="00023899" w:rsidP="00023899">
      <w:pPr>
        <w:pStyle w:val="a8"/>
        <w:spacing w:line="254" w:lineRule="auto"/>
        <w:ind w:left="0" w:right="233" w:firstLine="0"/>
      </w:pPr>
      <w:r w:rsidRPr="00B72849">
        <w:t>ВИРІШИЛА:</w:t>
      </w:r>
    </w:p>
    <w:p w:rsidR="00023899" w:rsidRPr="00B72849" w:rsidRDefault="00023899" w:rsidP="0054150E">
      <w:pPr>
        <w:pStyle w:val="a7"/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before="211" w:after="0" w:line="252" w:lineRule="auto"/>
        <w:ind w:left="0" w:right="23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2849">
        <w:rPr>
          <w:rFonts w:ascii="Times New Roman" w:hAnsi="Times New Roman" w:cs="Times New Roman"/>
          <w:sz w:val="28"/>
          <w:szCs w:val="28"/>
        </w:rPr>
        <w:t xml:space="preserve">Затвердити Програму </w:t>
      </w:r>
      <w:r w:rsidR="0029702F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Pr="00B72849">
        <w:rPr>
          <w:rFonts w:ascii="Times New Roman" w:hAnsi="Times New Roman" w:cs="Times New Roman"/>
          <w:sz w:val="28"/>
          <w:szCs w:val="28"/>
        </w:rPr>
        <w:t>енергонезалежності фізичних осіб – власників домогосподарств Рівненської міської територіальної громади на 2025 – 2027 роки  (далі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–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Програма), що додається.</w:t>
      </w:r>
    </w:p>
    <w:p w:rsidR="00023899" w:rsidRPr="00B72849" w:rsidRDefault="00023899" w:rsidP="0054150E">
      <w:pPr>
        <w:pStyle w:val="a7"/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after="0" w:line="254" w:lineRule="auto"/>
        <w:ind w:left="0" w:right="2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Контроль </w:t>
      </w:r>
      <w:r w:rsidRPr="00B72849">
        <w:rPr>
          <w:rFonts w:ascii="Times New Roman" w:hAnsi="Times New Roman" w:cs="Times New Roman"/>
          <w:sz w:val="28"/>
          <w:szCs w:val="28"/>
        </w:rPr>
        <w:t>за виконанням цього рішення доручити постійній комісії з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питань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економічного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розвитку,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промисловості,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інвестицій,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підтримки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підприємництва та регуляторної політики, постійній комісії з питань бюджету,</w:t>
      </w:r>
      <w:r w:rsidRPr="00B728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фінансів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та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управління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комунальною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власністю</w:t>
      </w:r>
      <w:r w:rsidR="004E7F79" w:rsidRPr="00B72849">
        <w:rPr>
          <w:rFonts w:ascii="Times New Roman" w:hAnsi="Times New Roman" w:cs="Times New Roman"/>
          <w:sz w:val="28"/>
          <w:szCs w:val="28"/>
        </w:rPr>
        <w:t>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секретарю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міської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ради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Віктору Шакирзяну</w:t>
      </w:r>
      <w:r w:rsidR="004E7F79" w:rsidRPr="00B72849">
        <w:rPr>
          <w:rFonts w:ascii="Times New Roman" w:hAnsi="Times New Roman" w:cs="Times New Roman"/>
          <w:sz w:val="28"/>
          <w:szCs w:val="28"/>
        </w:rPr>
        <w:t xml:space="preserve"> та заступнику</w:t>
      </w:r>
      <w:r w:rsidR="004E7F79"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7F79" w:rsidRPr="00B72849">
        <w:rPr>
          <w:rFonts w:ascii="Times New Roman" w:hAnsi="Times New Roman" w:cs="Times New Roman"/>
          <w:sz w:val="28"/>
          <w:szCs w:val="28"/>
        </w:rPr>
        <w:t>міського</w:t>
      </w:r>
      <w:r w:rsidR="004E7F79"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7F79" w:rsidRPr="00B72849">
        <w:rPr>
          <w:rFonts w:ascii="Times New Roman" w:hAnsi="Times New Roman" w:cs="Times New Roman"/>
          <w:sz w:val="28"/>
          <w:szCs w:val="28"/>
        </w:rPr>
        <w:t>голови Артему Ганущаку</w:t>
      </w:r>
      <w:r w:rsidRPr="00B72849">
        <w:rPr>
          <w:rFonts w:ascii="Times New Roman" w:hAnsi="Times New Roman" w:cs="Times New Roman"/>
          <w:sz w:val="28"/>
          <w:szCs w:val="28"/>
        </w:rPr>
        <w:t>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а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організацію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його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виконання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– директору Департаменту економічного розвитку</w:t>
      </w:r>
      <w:r w:rsidRPr="00B728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Рівненської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міської ради Віталію Люшину.</w:t>
      </w:r>
    </w:p>
    <w:p w:rsidR="00023899" w:rsidRDefault="00023899" w:rsidP="00023899">
      <w:pPr>
        <w:pStyle w:val="a8"/>
        <w:ind w:left="0" w:firstLine="709"/>
        <w:jc w:val="left"/>
        <w:rPr>
          <w:sz w:val="24"/>
          <w:szCs w:val="24"/>
        </w:rPr>
      </w:pPr>
    </w:p>
    <w:p w:rsidR="009C0159" w:rsidRPr="009069B3" w:rsidRDefault="009C0159" w:rsidP="00023899">
      <w:pPr>
        <w:pStyle w:val="a8"/>
        <w:ind w:left="0" w:firstLine="709"/>
        <w:jc w:val="left"/>
        <w:rPr>
          <w:sz w:val="24"/>
          <w:szCs w:val="24"/>
        </w:rPr>
      </w:pPr>
    </w:p>
    <w:p w:rsidR="00023899" w:rsidRPr="009069B3" w:rsidRDefault="00023899" w:rsidP="00023899">
      <w:pPr>
        <w:pStyle w:val="a8"/>
        <w:ind w:left="0" w:firstLine="709"/>
        <w:jc w:val="left"/>
        <w:rPr>
          <w:sz w:val="24"/>
          <w:szCs w:val="24"/>
        </w:rPr>
      </w:pPr>
    </w:p>
    <w:p w:rsidR="00023899" w:rsidRPr="00B72849" w:rsidRDefault="00023899" w:rsidP="000D37A2">
      <w:pPr>
        <w:rPr>
          <w:rFonts w:ascii="Times New Roman" w:hAnsi="Times New Roman" w:cs="Times New Roman"/>
          <w:sz w:val="28"/>
          <w:szCs w:val="28"/>
        </w:rPr>
      </w:pPr>
      <w:r w:rsidRPr="00B72849">
        <w:rPr>
          <w:rFonts w:ascii="Times New Roman" w:hAnsi="Times New Roman" w:cs="Times New Roman"/>
          <w:sz w:val="28"/>
          <w:szCs w:val="28"/>
        </w:rPr>
        <w:t>Секретар</w:t>
      </w:r>
      <w:r w:rsidRPr="00B728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міської ради</w:t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="00AA70FA" w:rsidRPr="00B72849">
        <w:rPr>
          <w:rFonts w:ascii="Times New Roman" w:hAnsi="Times New Roman" w:cs="Times New Roman"/>
          <w:sz w:val="28"/>
          <w:szCs w:val="28"/>
        </w:rPr>
        <w:tab/>
      </w:r>
      <w:r w:rsidRPr="00B72849">
        <w:rPr>
          <w:rFonts w:ascii="Times New Roman" w:hAnsi="Times New Roman" w:cs="Times New Roman"/>
          <w:sz w:val="28"/>
          <w:szCs w:val="28"/>
        </w:rPr>
        <w:t>Віктор ШАКИРЗЯН</w:t>
      </w:r>
    </w:p>
    <w:p w:rsidR="00A419CF" w:rsidRDefault="00A419CF" w:rsidP="000D37A2">
      <w:pPr>
        <w:rPr>
          <w:rFonts w:ascii="Times New Roman" w:hAnsi="Times New Roman" w:cs="Times New Roman"/>
          <w:sz w:val="28"/>
          <w:szCs w:val="28"/>
        </w:rPr>
      </w:pPr>
    </w:p>
    <w:p w:rsidR="00A419CF" w:rsidRPr="00095CC2" w:rsidRDefault="00A419CF" w:rsidP="000D37A2">
      <w:pPr>
        <w:rPr>
          <w:rFonts w:ascii="Times New Roman" w:hAnsi="Times New Roman" w:cs="Times New Roman"/>
          <w:sz w:val="28"/>
          <w:szCs w:val="28"/>
        </w:rPr>
        <w:sectPr w:rsidR="00A419CF" w:rsidRPr="00095CC2" w:rsidSect="00E34DBA">
          <w:pgSz w:w="11910" w:h="16840"/>
          <w:pgMar w:top="284" w:right="567" w:bottom="567" w:left="1701" w:header="709" w:footer="709" w:gutter="0"/>
          <w:cols w:space="720"/>
        </w:sectPr>
      </w:pPr>
    </w:p>
    <w:p w:rsidR="00AC6A8A" w:rsidRPr="00095CC2" w:rsidRDefault="00AC6A8A" w:rsidP="00AC6A8A">
      <w:pPr>
        <w:pStyle w:val="a8"/>
        <w:spacing w:before="62"/>
        <w:ind w:left="6521" w:firstLine="0"/>
        <w:contextualSpacing/>
        <w:jc w:val="left"/>
      </w:pPr>
      <w:r w:rsidRPr="00095CC2">
        <w:lastRenderedPageBreak/>
        <w:t>ЗАТВЕРДЖЕНО</w:t>
      </w:r>
    </w:p>
    <w:p w:rsidR="0029223F" w:rsidRPr="00095CC2" w:rsidRDefault="0029223F" w:rsidP="00AC6A8A">
      <w:pPr>
        <w:pStyle w:val="a8"/>
        <w:spacing w:before="62"/>
        <w:ind w:left="6521" w:firstLine="0"/>
        <w:contextualSpacing/>
        <w:jc w:val="left"/>
      </w:pPr>
      <w:r w:rsidRPr="00095CC2">
        <w:t>р</w:t>
      </w:r>
      <w:r w:rsidR="000D37A2" w:rsidRPr="00095CC2">
        <w:t>ішення</w:t>
      </w:r>
      <w:r w:rsidR="00AC6A8A" w:rsidRPr="00095CC2">
        <w:t>м</w:t>
      </w:r>
      <w:r w:rsidR="000D37A2" w:rsidRPr="00095CC2">
        <w:t xml:space="preserve"> Рівненської</w:t>
      </w:r>
      <w:r w:rsidR="00397ABE" w:rsidRPr="00095CC2">
        <w:t xml:space="preserve"> </w:t>
      </w:r>
      <w:r w:rsidR="00397ABE" w:rsidRPr="00095CC2">
        <w:rPr>
          <w:spacing w:val="-67"/>
        </w:rPr>
        <w:t xml:space="preserve">            </w:t>
      </w:r>
      <w:r w:rsidR="000D37A2" w:rsidRPr="00095CC2">
        <w:t>міської ради</w:t>
      </w:r>
      <w:r w:rsidR="000D37A2" w:rsidRPr="00095CC2">
        <w:rPr>
          <w:spacing w:val="1"/>
        </w:rPr>
        <w:t xml:space="preserve"> </w:t>
      </w:r>
    </w:p>
    <w:p w:rsidR="000D37A2" w:rsidRDefault="0029223F" w:rsidP="00AC6A8A">
      <w:pPr>
        <w:pStyle w:val="a8"/>
        <w:spacing w:before="2"/>
        <w:ind w:left="6521" w:right="-142" w:firstLine="0"/>
        <w:contextualSpacing/>
        <w:jc w:val="left"/>
      </w:pPr>
      <w:r w:rsidRPr="00095CC2">
        <w:t>______</w:t>
      </w:r>
      <w:r w:rsidR="000D37A2" w:rsidRPr="00095CC2">
        <w:t>______ №</w:t>
      </w:r>
      <w:r w:rsidRPr="00095CC2">
        <w:t> _____</w:t>
      </w:r>
    </w:p>
    <w:p w:rsidR="008A67BC" w:rsidRPr="00095CC2" w:rsidRDefault="008A67BC" w:rsidP="00AC6A8A">
      <w:pPr>
        <w:pStyle w:val="a8"/>
        <w:spacing w:before="2"/>
        <w:ind w:left="6521" w:right="-142" w:firstLine="0"/>
        <w:contextualSpacing/>
        <w:jc w:val="left"/>
      </w:pPr>
    </w:p>
    <w:p w:rsidR="002F37B8" w:rsidRPr="00095CC2" w:rsidRDefault="008A67BC" w:rsidP="002F37B8">
      <w:pPr>
        <w:pStyle w:val="a8"/>
        <w:spacing w:before="5" w:after="240"/>
        <w:ind w:left="0" w:firstLine="0"/>
        <w:contextualSpacing/>
        <w:jc w:val="center"/>
      </w:pPr>
      <w:r>
        <w:t>ПАСПОРТ ПРОГРАМИ</w:t>
      </w:r>
    </w:p>
    <w:tbl>
      <w:tblPr>
        <w:tblStyle w:val="TableNormal"/>
        <w:tblW w:w="96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77"/>
        <w:gridCol w:w="6047"/>
      </w:tblGrid>
      <w:tr w:rsidR="008F2023" w:rsidRPr="00095CC2" w:rsidTr="008A6BDB">
        <w:trPr>
          <w:trHeight w:val="135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023" w:rsidRPr="00095CC2" w:rsidRDefault="005E2A33" w:rsidP="008F2023">
            <w:pPr>
              <w:pStyle w:val="TableParagraph"/>
              <w:spacing w:line="240" w:lineRule="auto"/>
              <w:ind w:right="15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F2023" w:rsidRPr="00461D65" w:rsidRDefault="00461D65" w:rsidP="008F2023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047" w:type="dxa"/>
          </w:tcPr>
          <w:p w:rsidR="009069B3" w:rsidRPr="009069B3" w:rsidRDefault="00461D65" w:rsidP="008A6BDB">
            <w:pPr>
              <w:pStyle w:val="a8"/>
              <w:spacing w:before="5"/>
              <w:ind w:left="142" w:right="235" w:firstLine="0"/>
              <w:contextualSpacing/>
              <w:rPr>
                <w:lang w:val="uk-UA"/>
              </w:rPr>
            </w:pPr>
            <w:r w:rsidRPr="006F1CE3">
              <w:rPr>
                <w:lang w:val="uk-UA"/>
              </w:rPr>
              <w:t>П</w:t>
            </w:r>
            <w:r w:rsidR="006F1CE3">
              <w:rPr>
                <w:lang w:val="uk-UA"/>
              </w:rPr>
              <w:t>рограма</w:t>
            </w:r>
            <w:r w:rsidR="009069B3">
              <w:rPr>
                <w:lang w:val="uk-UA"/>
              </w:rPr>
              <w:t xml:space="preserve"> підтримки </w:t>
            </w:r>
            <w:r w:rsidRPr="006F1CE3">
              <w:rPr>
                <w:lang w:val="uk-UA"/>
              </w:rPr>
              <w:t>енергонезалежності фізичних осіб – власників домогосподарств Рівненської міської територіальної громади на 2025 - 2027 роки</w:t>
            </w:r>
          </w:p>
        </w:tc>
      </w:tr>
      <w:tr w:rsidR="00461D65" w:rsidRPr="00095CC2" w:rsidTr="001007E9">
        <w:trPr>
          <w:trHeight w:val="5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65" w:rsidRPr="00461D65" w:rsidRDefault="005E2A33" w:rsidP="008F2023">
            <w:pPr>
              <w:pStyle w:val="TableParagraph"/>
              <w:spacing w:line="240" w:lineRule="auto"/>
              <w:ind w:right="15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61D65" w:rsidRPr="00461D65" w:rsidRDefault="005E2A33" w:rsidP="008F2023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Мета </w:t>
            </w:r>
            <w:r w:rsidRPr="005E2A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47" w:type="dxa"/>
          </w:tcPr>
          <w:p w:rsidR="00461D65" w:rsidRPr="005E2A33" w:rsidRDefault="005E2A33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61F60">
              <w:rPr>
                <w:sz w:val="28"/>
                <w:szCs w:val="28"/>
                <w:lang w:val="uk-UA"/>
              </w:rPr>
              <w:t xml:space="preserve">Підтримати встановлення </w:t>
            </w:r>
            <w:r w:rsidR="00907A82" w:rsidRPr="00E61F60">
              <w:rPr>
                <w:sz w:val="28"/>
                <w:szCs w:val="28"/>
                <w:lang w:val="uk-UA"/>
              </w:rPr>
              <w:t xml:space="preserve">генеруючих установок, що виробляють електричну енергію з </w:t>
            </w:r>
            <w:r w:rsidR="00822390" w:rsidRPr="00E61F60">
              <w:rPr>
                <w:sz w:val="28"/>
                <w:szCs w:val="28"/>
                <w:lang w:val="uk-UA"/>
              </w:rPr>
              <w:t>відновлюва</w:t>
            </w:r>
            <w:r w:rsidR="00907A82" w:rsidRPr="00E61F60">
              <w:rPr>
                <w:sz w:val="28"/>
                <w:szCs w:val="28"/>
                <w:lang w:val="uk-UA"/>
              </w:rPr>
              <w:t>них</w:t>
            </w:r>
            <w:r w:rsidR="00A5359B" w:rsidRPr="00E61F60">
              <w:rPr>
                <w:sz w:val="28"/>
                <w:szCs w:val="28"/>
                <w:lang w:val="uk-UA"/>
              </w:rPr>
              <w:t xml:space="preserve"> джерел енергії для приватних бу</w:t>
            </w:r>
            <w:r w:rsidR="00907A82" w:rsidRPr="00E61F60">
              <w:rPr>
                <w:sz w:val="28"/>
                <w:szCs w:val="28"/>
                <w:lang w:val="uk-UA"/>
              </w:rPr>
              <w:t>динків</w:t>
            </w:r>
            <w:r w:rsidR="00A5359B" w:rsidRPr="00E61F60">
              <w:rPr>
                <w:sz w:val="28"/>
                <w:szCs w:val="28"/>
                <w:lang w:val="uk-UA"/>
              </w:rPr>
              <w:t xml:space="preserve"> шляхом </w:t>
            </w:r>
            <w:r w:rsidR="00C80AEB" w:rsidRPr="00E61F60">
              <w:rPr>
                <w:sz w:val="28"/>
                <w:szCs w:val="28"/>
                <w:lang w:val="uk-UA"/>
              </w:rPr>
              <w:t>часткової компенсації вартості обладнання,</w:t>
            </w:r>
            <w:r w:rsidR="00A5359B" w:rsidRPr="00E61F60">
              <w:rPr>
                <w:sz w:val="28"/>
                <w:szCs w:val="28"/>
                <w:lang w:val="uk-UA"/>
              </w:rPr>
              <w:t xml:space="preserve"> з метою підвищення енергетичної незалежності громади, зменшення навантаження на центральну енергомережу та скорочення витрат домогосподарств на </w:t>
            </w:r>
            <w:r w:rsidR="001038DA">
              <w:rPr>
                <w:sz w:val="28"/>
                <w:szCs w:val="28"/>
                <w:lang w:val="uk-UA"/>
              </w:rPr>
              <w:t xml:space="preserve">оплату за </w:t>
            </w:r>
            <w:r w:rsidR="00A5359B" w:rsidRPr="00E61F60">
              <w:rPr>
                <w:sz w:val="28"/>
                <w:szCs w:val="28"/>
                <w:lang w:val="uk-UA"/>
              </w:rPr>
              <w:t>електроенергію.</w:t>
            </w:r>
          </w:p>
        </w:tc>
      </w:tr>
      <w:tr w:rsidR="00461D65" w:rsidRPr="00095CC2" w:rsidTr="001007E9">
        <w:trPr>
          <w:trHeight w:val="5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65" w:rsidRPr="00461D65" w:rsidRDefault="005E2A33" w:rsidP="008F2023">
            <w:pPr>
              <w:pStyle w:val="TableParagraph"/>
              <w:spacing w:line="240" w:lineRule="auto"/>
              <w:ind w:right="15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61D65" w:rsidRPr="00D36CE3" w:rsidRDefault="00D36CE3" w:rsidP="008F2023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6C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Цілі Програми</w:t>
            </w:r>
          </w:p>
        </w:tc>
        <w:tc>
          <w:tcPr>
            <w:tcW w:w="6047" w:type="dxa"/>
          </w:tcPr>
          <w:p w:rsidR="00461D65" w:rsidRDefault="001007E9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007E9">
              <w:rPr>
                <w:sz w:val="28"/>
                <w:szCs w:val="28"/>
                <w:lang w:val="uk-UA"/>
              </w:rPr>
              <w:t>1. Надати фінансову підтримку приватним домогосподарствам для встановлення генеруючих установок</w:t>
            </w:r>
            <w:r w:rsidR="006147EA">
              <w:rPr>
                <w:sz w:val="28"/>
                <w:szCs w:val="28"/>
                <w:lang w:val="uk-UA"/>
              </w:rPr>
              <w:t>;</w:t>
            </w:r>
          </w:p>
          <w:p w:rsidR="006147EA" w:rsidRDefault="006147EA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Скоротити споживання електроенергії з мережі;</w:t>
            </w:r>
          </w:p>
          <w:p w:rsidR="006147EA" w:rsidRDefault="006147EA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Зменшити викиди парникових газів;</w:t>
            </w:r>
          </w:p>
          <w:p w:rsidR="006147EA" w:rsidRDefault="006147EA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Стимулювати розвиток ринку відновлюваної енергетики;</w:t>
            </w:r>
          </w:p>
          <w:p w:rsidR="006147EA" w:rsidRDefault="006147EA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="00E24034">
              <w:rPr>
                <w:sz w:val="28"/>
                <w:szCs w:val="28"/>
                <w:lang w:val="uk-UA"/>
              </w:rPr>
              <w:t>Підвищити рівень обізнаності населення;</w:t>
            </w:r>
          </w:p>
          <w:p w:rsidR="00E24034" w:rsidRPr="001007E9" w:rsidRDefault="00E24034" w:rsidP="008A6BDB">
            <w:pPr>
              <w:pStyle w:val="TableParagraph"/>
              <w:spacing w:line="240" w:lineRule="auto"/>
              <w:ind w:right="235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Боротьба з енергетичною бідністю.</w:t>
            </w:r>
          </w:p>
        </w:tc>
      </w:tr>
      <w:tr w:rsidR="00461D65" w:rsidRPr="00095CC2" w:rsidTr="001007E9">
        <w:trPr>
          <w:trHeight w:val="5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65" w:rsidRPr="00095CC2" w:rsidRDefault="002069A4" w:rsidP="008F2023">
            <w:pPr>
              <w:pStyle w:val="TableParagraph"/>
              <w:spacing w:line="240" w:lineRule="auto"/>
              <w:ind w:right="15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61D65" w:rsidRPr="00095CC2" w:rsidRDefault="00461D65" w:rsidP="008F202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  <w:r w:rsidRPr="00095CC2">
              <w:rPr>
                <w:rFonts w:ascii="Times New Roman" w:hAnsi="Times New Roman" w:cs="Times New Roman"/>
                <w:spacing w:val="-68"/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47" w:type="dxa"/>
          </w:tcPr>
          <w:p w:rsidR="00461D65" w:rsidRPr="00461D65" w:rsidRDefault="00461D65" w:rsidP="008A6BDB">
            <w:pPr>
              <w:pStyle w:val="TableParagraph"/>
              <w:spacing w:line="240" w:lineRule="auto"/>
              <w:ind w:right="235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095CC2">
              <w:rPr>
                <w:sz w:val="28"/>
                <w:szCs w:val="28"/>
                <w:lang w:val="uk-UA"/>
              </w:rPr>
              <w:t>Департамент економічного розвитку Рівненської міської ради</w:t>
            </w:r>
          </w:p>
        </w:tc>
      </w:tr>
      <w:tr w:rsidR="008F2023" w:rsidRPr="00095CC2" w:rsidTr="001007E9">
        <w:trPr>
          <w:trHeight w:val="700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F2023" w:rsidRPr="00095CC2" w:rsidRDefault="002069A4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F2023" w:rsidRPr="00095CC2" w:rsidRDefault="008F2023" w:rsidP="006179B0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</w:rPr>
            </w:pPr>
            <w:r w:rsidRPr="00095CC2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47" w:type="dxa"/>
          </w:tcPr>
          <w:p w:rsidR="008F2023" w:rsidRPr="00095CC2" w:rsidRDefault="008F2023" w:rsidP="008A6BDB">
            <w:pPr>
              <w:pStyle w:val="TableParagraph"/>
              <w:spacing w:line="240" w:lineRule="auto"/>
              <w:ind w:right="235"/>
              <w:jc w:val="left"/>
              <w:rPr>
                <w:sz w:val="28"/>
                <w:szCs w:val="28"/>
                <w:lang w:val="uk-UA"/>
              </w:rPr>
            </w:pPr>
            <w:r w:rsidRPr="00095CC2">
              <w:rPr>
                <w:sz w:val="28"/>
                <w:szCs w:val="28"/>
                <w:lang w:val="uk-UA"/>
              </w:rPr>
              <w:t>Департамент</w:t>
            </w:r>
            <w:r w:rsidRPr="00095CC2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sz w:val="28"/>
                <w:szCs w:val="28"/>
                <w:lang w:val="uk-UA"/>
              </w:rPr>
              <w:t>економічного</w:t>
            </w:r>
            <w:r w:rsidRPr="00095C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sz w:val="28"/>
                <w:szCs w:val="28"/>
                <w:lang w:val="uk-UA"/>
              </w:rPr>
              <w:t>розвитку</w:t>
            </w:r>
            <w:r w:rsidRPr="00095CC2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sz w:val="28"/>
                <w:szCs w:val="28"/>
                <w:lang w:val="uk-UA"/>
              </w:rPr>
              <w:t>Рівненської міської ради</w:t>
            </w:r>
          </w:p>
        </w:tc>
      </w:tr>
      <w:tr w:rsidR="008F2023" w:rsidRPr="00095CC2" w:rsidTr="001007E9">
        <w:trPr>
          <w:trHeight w:val="700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F2023" w:rsidRPr="00095CC2" w:rsidRDefault="002069A4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F2023" w:rsidRPr="001007E9" w:rsidRDefault="008F2023" w:rsidP="001007E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47" w:type="dxa"/>
          </w:tcPr>
          <w:p w:rsidR="008F2023" w:rsidRPr="00095CC2" w:rsidRDefault="008F2023" w:rsidP="008A6BDB">
            <w:pPr>
              <w:pStyle w:val="TableParagraph"/>
              <w:spacing w:line="240" w:lineRule="auto"/>
              <w:ind w:right="235"/>
              <w:jc w:val="left"/>
              <w:rPr>
                <w:sz w:val="28"/>
                <w:szCs w:val="28"/>
                <w:lang w:val="uk-UA"/>
              </w:rPr>
            </w:pPr>
            <w:r w:rsidRPr="00095CC2">
              <w:rPr>
                <w:sz w:val="28"/>
                <w:szCs w:val="28"/>
                <w:lang w:val="uk-UA"/>
              </w:rPr>
              <w:t>Департамент економічного розвитку Рівненської міської ради</w:t>
            </w:r>
          </w:p>
        </w:tc>
      </w:tr>
      <w:tr w:rsidR="008F2023" w:rsidRPr="00095CC2" w:rsidTr="001007E9">
        <w:trPr>
          <w:trHeight w:val="562"/>
        </w:trPr>
        <w:tc>
          <w:tcPr>
            <w:tcW w:w="585" w:type="dxa"/>
            <w:tcBorders>
              <w:right w:val="single" w:sz="4" w:space="0" w:color="auto"/>
            </w:tcBorders>
          </w:tcPr>
          <w:p w:rsidR="008F2023" w:rsidRPr="00095CC2" w:rsidRDefault="002069A4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F2023" w:rsidRPr="00095CC2" w:rsidRDefault="008F2023" w:rsidP="008F2023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  <w:p w:rsidR="008F2023" w:rsidRPr="00095CC2" w:rsidRDefault="008F2023" w:rsidP="008F2023">
            <w:pPr>
              <w:pStyle w:val="TableParagraph"/>
              <w:spacing w:line="240" w:lineRule="auto"/>
              <w:ind w:left="142" w:right="451"/>
              <w:jc w:val="left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8F2023" w:rsidRPr="00095CC2" w:rsidRDefault="008F2023" w:rsidP="008A6BDB">
            <w:pPr>
              <w:pStyle w:val="TableParagraph"/>
              <w:spacing w:line="240" w:lineRule="auto"/>
              <w:ind w:right="235"/>
              <w:jc w:val="both"/>
              <w:rPr>
                <w:sz w:val="28"/>
                <w:szCs w:val="28"/>
                <w:lang w:val="uk-UA"/>
              </w:rPr>
            </w:pPr>
            <w:r w:rsidRPr="00095CC2">
              <w:rPr>
                <w:sz w:val="28"/>
                <w:szCs w:val="28"/>
                <w:lang w:val="uk-UA"/>
              </w:rPr>
              <w:t>1) Департамент економічного розвитку Рівненської міської ради (далі – Департамент);</w:t>
            </w:r>
          </w:p>
          <w:p w:rsidR="008F2023" w:rsidRPr="00095CC2" w:rsidRDefault="008F2023" w:rsidP="008A6BDB">
            <w:pPr>
              <w:pStyle w:val="TableParagraph"/>
              <w:spacing w:line="240" w:lineRule="auto"/>
              <w:ind w:right="235"/>
              <w:jc w:val="both"/>
              <w:rPr>
                <w:sz w:val="28"/>
                <w:szCs w:val="28"/>
                <w:lang w:val="uk-UA"/>
              </w:rPr>
            </w:pPr>
            <w:r w:rsidRPr="00095CC2">
              <w:rPr>
                <w:sz w:val="28"/>
                <w:szCs w:val="28"/>
                <w:lang w:val="uk-UA"/>
              </w:rPr>
              <w:t xml:space="preserve">2) власники домогосподарств, учасники </w:t>
            </w:r>
            <w:r w:rsidR="00521756" w:rsidRPr="00095CC2">
              <w:rPr>
                <w:sz w:val="28"/>
                <w:szCs w:val="28"/>
                <w:lang w:val="uk-UA"/>
              </w:rPr>
              <w:t xml:space="preserve">державної </w:t>
            </w:r>
            <w:r w:rsidR="0095081E" w:rsidRPr="00095CC2">
              <w:rPr>
                <w:sz w:val="28"/>
                <w:szCs w:val="28"/>
                <w:lang w:val="uk-UA"/>
              </w:rPr>
              <w:t>п</w:t>
            </w:r>
            <w:r w:rsidR="00EA67A1" w:rsidRPr="00095CC2">
              <w:rPr>
                <w:sz w:val="28"/>
                <w:szCs w:val="28"/>
                <w:lang w:val="uk-UA"/>
              </w:rPr>
              <w:t>рограми «Енергонезалежність фізичних осіб – власників домогосподарств»;</w:t>
            </w:r>
          </w:p>
          <w:p w:rsidR="00EA67A1" w:rsidRPr="00095CC2" w:rsidRDefault="00EA67A1" w:rsidP="008A6BDB">
            <w:pPr>
              <w:shd w:val="clear" w:color="auto" w:fill="FFFFFF"/>
              <w:ind w:left="141" w:right="23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уповноважені банки</w:t>
            </w:r>
            <w:r w:rsidR="00EE416B"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,</w:t>
            </w:r>
            <w:r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що працюють в </w:t>
            </w:r>
            <w:r w:rsidR="00EE416B"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державній </w:t>
            </w:r>
            <w:r w:rsidR="0095081E"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</w:t>
            </w:r>
            <w:r w:rsidR="00EE416B" w:rsidRPr="000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рограмі «Енергонезалежність фізичних осіб – власників домогосподарств»</w:t>
            </w:r>
          </w:p>
        </w:tc>
      </w:tr>
      <w:tr w:rsidR="008F2023" w:rsidRPr="00095CC2" w:rsidTr="008A6BDB">
        <w:trPr>
          <w:trHeight w:val="692"/>
        </w:trPr>
        <w:tc>
          <w:tcPr>
            <w:tcW w:w="585" w:type="dxa"/>
            <w:tcBorders>
              <w:right w:val="single" w:sz="4" w:space="0" w:color="auto"/>
            </w:tcBorders>
          </w:tcPr>
          <w:p w:rsidR="008F2023" w:rsidRPr="00095CC2" w:rsidRDefault="002069A4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F2023" w:rsidRPr="00095CC2" w:rsidRDefault="00EE416B" w:rsidP="006179B0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095CC2">
              <w:rPr>
                <w:sz w:val="28"/>
                <w:szCs w:val="28"/>
                <w:lang w:val="uk-UA"/>
              </w:rPr>
              <w:t>Строк</w:t>
            </w:r>
            <w:r w:rsidRPr="00095CC2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sz w:val="28"/>
                <w:szCs w:val="28"/>
                <w:lang w:val="uk-UA"/>
              </w:rPr>
              <w:t>реалізації</w:t>
            </w:r>
            <w:r w:rsidR="006179B0" w:rsidRPr="00095CC2">
              <w:rPr>
                <w:sz w:val="28"/>
                <w:szCs w:val="28"/>
                <w:lang w:val="uk-UA"/>
              </w:rPr>
              <w:t xml:space="preserve"> </w:t>
            </w:r>
            <w:r w:rsidRPr="00095CC2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47" w:type="dxa"/>
          </w:tcPr>
          <w:p w:rsidR="008F2023" w:rsidRPr="00095CC2" w:rsidRDefault="00EE416B" w:rsidP="008F2023">
            <w:pPr>
              <w:pStyle w:val="TableParagraph"/>
              <w:spacing w:line="240" w:lineRule="auto"/>
              <w:ind w:right="523"/>
              <w:jc w:val="left"/>
              <w:rPr>
                <w:sz w:val="28"/>
                <w:szCs w:val="28"/>
                <w:lang w:val="uk-UA"/>
              </w:rPr>
            </w:pPr>
            <w:r w:rsidRPr="00095CC2">
              <w:rPr>
                <w:sz w:val="28"/>
                <w:szCs w:val="28"/>
                <w:lang w:val="uk-UA"/>
              </w:rPr>
              <w:t>2025 – 2027 роки</w:t>
            </w:r>
          </w:p>
        </w:tc>
      </w:tr>
      <w:tr w:rsidR="00C85CE7" w:rsidRPr="00095CC2" w:rsidTr="001007E9">
        <w:trPr>
          <w:trHeight w:val="1050"/>
        </w:trPr>
        <w:tc>
          <w:tcPr>
            <w:tcW w:w="585" w:type="dxa"/>
            <w:tcBorders>
              <w:right w:val="single" w:sz="4" w:space="0" w:color="auto"/>
            </w:tcBorders>
          </w:tcPr>
          <w:p w:rsidR="00C85CE7" w:rsidRDefault="00C85CE7" w:rsidP="008F202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5CE7" w:rsidRPr="00C85CE7" w:rsidRDefault="00C85CE7" w:rsidP="006179B0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605C9C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047" w:type="dxa"/>
          </w:tcPr>
          <w:p w:rsidR="00874A4C" w:rsidRPr="00C85CE7" w:rsidRDefault="00874A4C" w:rsidP="00A9390B">
            <w:pPr>
              <w:pStyle w:val="TableParagraph"/>
              <w:spacing w:line="240" w:lineRule="auto"/>
              <w:ind w:right="523"/>
              <w:jc w:val="left"/>
              <w:rPr>
                <w:sz w:val="28"/>
                <w:szCs w:val="28"/>
                <w:lang w:val="ru-RU"/>
              </w:rPr>
            </w:pPr>
            <w:r w:rsidRPr="00A9390B">
              <w:rPr>
                <w:sz w:val="28"/>
                <w:szCs w:val="28"/>
                <w:lang w:val="ru-RU"/>
              </w:rPr>
              <w:t>16 </w:t>
            </w:r>
            <w:r w:rsidR="00A9390B" w:rsidRPr="00A9390B">
              <w:rPr>
                <w:sz w:val="28"/>
                <w:szCs w:val="28"/>
                <w:lang w:val="ru-RU"/>
              </w:rPr>
              <w:t>2</w:t>
            </w:r>
            <w:r w:rsidRPr="00A9390B">
              <w:rPr>
                <w:sz w:val="28"/>
                <w:szCs w:val="28"/>
                <w:lang w:val="ru-RU"/>
              </w:rPr>
              <w:t>63,9</w:t>
            </w:r>
            <w:r w:rsidR="00605C9C" w:rsidRPr="00A9390B">
              <w:rPr>
                <w:sz w:val="28"/>
                <w:szCs w:val="28"/>
                <w:lang w:val="ru-RU"/>
              </w:rPr>
              <w:t xml:space="preserve"> тис.грн</w:t>
            </w:r>
            <w:r w:rsidR="00605C9C">
              <w:rPr>
                <w:sz w:val="28"/>
                <w:szCs w:val="28"/>
                <w:lang w:val="ru-RU"/>
              </w:rPr>
              <w:t>.</w:t>
            </w:r>
            <w:r w:rsidR="005E5CF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F2023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8F2023" w:rsidRPr="00095CC2" w:rsidRDefault="002069A4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9.1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F2023" w:rsidRPr="00095CC2" w:rsidRDefault="00C85CE7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069A4">
              <w:rPr>
                <w:sz w:val="28"/>
                <w:szCs w:val="28"/>
                <w:lang w:val="uk-UA"/>
              </w:rPr>
              <w:t>ошти</w:t>
            </w:r>
            <w:r w:rsidR="00397ABE" w:rsidRPr="00095CC2">
              <w:rPr>
                <w:sz w:val="28"/>
                <w:szCs w:val="28"/>
                <w:lang w:val="uk-UA"/>
              </w:rPr>
              <w:t xml:space="preserve"> місцевого бюджету </w:t>
            </w:r>
          </w:p>
        </w:tc>
        <w:tc>
          <w:tcPr>
            <w:tcW w:w="6047" w:type="dxa"/>
          </w:tcPr>
          <w:p w:rsidR="008F2023" w:rsidRPr="000062C1" w:rsidRDefault="002069A4" w:rsidP="000620FB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2025 рік – </w:t>
            </w:r>
            <w:r w:rsidRPr="000062C1">
              <w:rPr>
                <w:sz w:val="28"/>
                <w:szCs w:val="28"/>
                <w:lang w:val="uk-UA"/>
              </w:rPr>
              <w:t>4</w:t>
            </w:r>
            <w:r w:rsidR="00E55384" w:rsidRPr="000062C1">
              <w:rPr>
                <w:sz w:val="28"/>
                <w:szCs w:val="28"/>
                <w:lang w:val="uk-UA"/>
              </w:rPr>
              <w:t>8</w:t>
            </w:r>
            <w:r w:rsidRPr="000062C1">
              <w:rPr>
                <w:sz w:val="28"/>
                <w:szCs w:val="28"/>
                <w:lang w:val="uk-UA"/>
              </w:rPr>
              <w:t>0,0 тис.грн;</w:t>
            </w:r>
          </w:p>
          <w:p w:rsidR="002069A4" w:rsidRPr="000062C1" w:rsidRDefault="002069A4" w:rsidP="000620FB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0062C1">
              <w:rPr>
                <w:sz w:val="28"/>
                <w:szCs w:val="28"/>
                <w:lang w:val="uk-UA"/>
              </w:rPr>
              <w:t>2026 рік – 500 тис.грн;</w:t>
            </w:r>
          </w:p>
          <w:p w:rsidR="002069A4" w:rsidRPr="00095CC2" w:rsidRDefault="002069A4" w:rsidP="000062C1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0062C1">
              <w:rPr>
                <w:sz w:val="28"/>
                <w:szCs w:val="28"/>
                <w:lang w:val="uk-UA"/>
              </w:rPr>
              <w:t xml:space="preserve">2027 рік – </w:t>
            </w:r>
            <w:r w:rsidR="000062C1" w:rsidRPr="000062C1">
              <w:rPr>
                <w:sz w:val="28"/>
                <w:szCs w:val="28"/>
                <w:lang w:val="uk-UA"/>
              </w:rPr>
              <w:t>600</w:t>
            </w:r>
            <w:r w:rsidRPr="000062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тис.грн.</w:t>
            </w:r>
          </w:p>
        </w:tc>
      </w:tr>
      <w:tr w:rsidR="00280D9F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280D9F" w:rsidRPr="00280D9F" w:rsidRDefault="00280D9F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0D9F" w:rsidRPr="00280D9F" w:rsidRDefault="00C85CE7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80D9F">
              <w:rPr>
                <w:sz w:val="28"/>
                <w:szCs w:val="28"/>
                <w:lang w:val="uk-UA"/>
              </w:rPr>
              <w:t>ошти державного бюджету</w:t>
            </w:r>
          </w:p>
        </w:tc>
        <w:tc>
          <w:tcPr>
            <w:tcW w:w="6047" w:type="dxa"/>
          </w:tcPr>
          <w:p w:rsidR="00280D9F" w:rsidRPr="00280D9F" w:rsidRDefault="000062C1" w:rsidP="00FE587C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коштів компенсації відсотків по кредитах </w:t>
            </w:r>
            <w:r w:rsidR="00280D9F">
              <w:rPr>
                <w:sz w:val="28"/>
                <w:szCs w:val="28"/>
                <w:lang w:val="uk-UA"/>
              </w:rPr>
              <w:t xml:space="preserve">в державній програмі </w:t>
            </w:r>
            <w:r w:rsidR="00280D9F" w:rsidRPr="00095CC2">
              <w:rPr>
                <w:sz w:val="28"/>
                <w:szCs w:val="28"/>
                <w:lang w:val="uk-UA"/>
              </w:rPr>
              <w:t>«Енергонезалежність фізичних осіб – власників домогосподарств»</w:t>
            </w:r>
          </w:p>
        </w:tc>
      </w:tr>
      <w:tr w:rsidR="000062C1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0062C1" w:rsidRPr="000062C1" w:rsidRDefault="000062C1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062C1" w:rsidRPr="000062C1" w:rsidRDefault="000062C1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фізичних осіб – власників домогосподарств, учасників програми</w:t>
            </w:r>
          </w:p>
        </w:tc>
        <w:tc>
          <w:tcPr>
            <w:tcW w:w="6047" w:type="dxa"/>
          </w:tcPr>
          <w:p w:rsidR="000062C1" w:rsidRPr="000062C1" w:rsidRDefault="000062C1" w:rsidP="000062C1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2025 рік – </w:t>
            </w:r>
            <w:r w:rsidRPr="000062C1">
              <w:rPr>
                <w:sz w:val="28"/>
                <w:szCs w:val="28"/>
                <w:lang w:val="uk-UA"/>
              </w:rPr>
              <w:t>4</w:t>
            </w:r>
            <w:r w:rsidR="00A9390B"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uk-UA"/>
              </w:rPr>
              <w:t>0</w:t>
            </w:r>
            <w:r w:rsidRPr="000062C1">
              <w:rPr>
                <w:sz w:val="28"/>
                <w:szCs w:val="28"/>
                <w:lang w:val="uk-UA"/>
              </w:rPr>
              <w:t>,0 тис.грн;</w:t>
            </w:r>
          </w:p>
          <w:p w:rsidR="000062C1" w:rsidRPr="000062C1" w:rsidRDefault="000062C1" w:rsidP="000062C1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0062C1">
              <w:rPr>
                <w:sz w:val="28"/>
                <w:szCs w:val="28"/>
                <w:lang w:val="uk-UA"/>
              </w:rPr>
              <w:t xml:space="preserve">2026 рік – </w:t>
            </w:r>
            <w:r w:rsidR="00A9390B">
              <w:rPr>
                <w:sz w:val="28"/>
                <w:szCs w:val="28"/>
                <w:lang w:val="uk-UA"/>
              </w:rPr>
              <w:t>4</w:t>
            </w:r>
            <w:r w:rsidRPr="000062C1">
              <w:rPr>
                <w:sz w:val="28"/>
                <w:szCs w:val="28"/>
                <w:lang w:val="uk-UA"/>
              </w:rPr>
              <w:t>50</w:t>
            </w:r>
            <w:r>
              <w:rPr>
                <w:sz w:val="28"/>
                <w:szCs w:val="28"/>
                <w:lang w:val="uk-UA"/>
              </w:rPr>
              <w:t>0,0</w:t>
            </w:r>
            <w:r w:rsidRPr="000062C1">
              <w:rPr>
                <w:sz w:val="28"/>
                <w:szCs w:val="28"/>
                <w:lang w:val="uk-UA"/>
              </w:rPr>
              <w:t xml:space="preserve"> тис.грн;</w:t>
            </w:r>
          </w:p>
          <w:p w:rsidR="000062C1" w:rsidRPr="000062C1" w:rsidRDefault="000062C1" w:rsidP="00A9390B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0062C1">
              <w:rPr>
                <w:sz w:val="28"/>
                <w:szCs w:val="28"/>
                <w:lang w:val="uk-UA"/>
              </w:rPr>
              <w:t xml:space="preserve">2027 рік – </w:t>
            </w:r>
            <w:r w:rsidR="00A9390B">
              <w:rPr>
                <w:sz w:val="28"/>
                <w:szCs w:val="28"/>
                <w:lang w:val="uk-UA"/>
              </w:rPr>
              <w:t>54</w:t>
            </w:r>
            <w:r w:rsidRPr="000062C1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0,0</w:t>
            </w:r>
            <w:r w:rsidRPr="000062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тис.грн.</w:t>
            </w:r>
          </w:p>
        </w:tc>
      </w:tr>
      <w:tr w:rsidR="00F6633C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F6633C" w:rsidRPr="00F6633C" w:rsidRDefault="00F6633C" w:rsidP="008F2023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6633C" w:rsidRPr="00F6633C" w:rsidRDefault="00F6633C" w:rsidP="00F6633C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грантові кошти (за умови їх залучення)</w:t>
            </w:r>
          </w:p>
        </w:tc>
        <w:tc>
          <w:tcPr>
            <w:tcW w:w="6047" w:type="dxa"/>
          </w:tcPr>
          <w:p w:rsidR="00F6633C" w:rsidRPr="00F6633C" w:rsidRDefault="00F6633C" w:rsidP="000062C1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F6633C">
              <w:rPr>
                <w:sz w:val="28"/>
                <w:szCs w:val="28"/>
                <w:lang w:val="uk-UA"/>
              </w:rPr>
              <w:t>2025 рік – 463,9 тис.грн (гривневий еквівалент 10,0 тис.євр</w:t>
            </w:r>
            <w:r>
              <w:rPr>
                <w:sz w:val="28"/>
                <w:szCs w:val="28"/>
                <w:lang w:val="uk-UA"/>
              </w:rPr>
              <w:t>о)</w:t>
            </w:r>
          </w:p>
        </w:tc>
      </w:tr>
      <w:tr w:rsidR="008279D8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8279D8" w:rsidRDefault="008279D8" w:rsidP="00F6633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  <w:r w:rsidR="00F6633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279D8" w:rsidRDefault="00590934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6047" w:type="dxa"/>
          </w:tcPr>
          <w:p w:rsidR="008279D8" w:rsidRPr="00590934" w:rsidRDefault="00590934" w:rsidP="00F6633C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кошти власників домогосподарств, кредитні ресурси, </w:t>
            </w:r>
            <w:r w:rsidR="00F6633C">
              <w:rPr>
                <w:sz w:val="28"/>
                <w:szCs w:val="28"/>
                <w:lang w:val="uk-UA"/>
              </w:rPr>
              <w:t xml:space="preserve">інші </w:t>
            </w:r>
            <w:r>
              <w:rPr>
                <w:sz w:val="28"/>
                <w:szCs w:val="28"/>
                <w:lang w:val="uk-UA"/>
              </w:rPr>
              <w:t>гранти, інші джерела, не заборонені чинним законодавством</w:t>
            </w:r>
          </w:p>
        </w:tc>
      </w:tr>
      <w:tr w:rsidR="003E36AB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3E36AB" w:rsidRPr="00C85CE7" w:rsidRDefault="00C85CE7" w:rsidP="00A713E1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E36AB" w:rsidRPr="00346197" w:rsidRDefault="00346197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047" w:type="dxa"/>
          </w:tcPr>
          <w:p w:rsidR="000B201F" w:rsidRPr="00CB55D2" w:rsidRDefault="00331234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умови залучення грантових коштів в</w:t>
            </w:r>
            <w:r w:rsidR="000B201F"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становлення щонайменше </w:t>
            </w:r>
            <w:r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CF62CA"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279D8"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279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="000B201F"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истем</w:t>
            </w:r>
            <w:r w:rsid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0B201F"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децентралізованої генерації в приватних домогосподарствах.</w:t>
            </w:r>
          </w:p>
          <w:p w:rsidR="000B201F" w:rsidRPr="00CB55D2" w:rsidRDefault="000B201F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Генерація </w:t>
            </w:r>
            <w:r w:rsidR="00CF62CA"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413</w:t>
            </w: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тис. кВт·год екологічно чистої електроенергії щорічно.</w:t>
            </w:r>
          </w:p>
          <w:p w:rsidR="000B201F" w:rsidRPr="00CB55D2" w:rsidRDefault="000B201F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Скорочення викидів парникових газів на рівні </w:t>
            </w:r>
            <w:r w:rsidR="00CF62CA"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294</w:t>
            </w:r>
            <w:r w:rsidRPr="00CF62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тонни CO₂ </w:t>
            </w: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 рік.</w:t>
            </w:r>
          </w:p>
          <w:p w:rsidR="000B201F" w:rsidRPr="00CB55D2" w:rsidRDefault="000B201F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Активізація ринку обладнання та послуг у сфері </w:t>
            </w:r>
            <w:r w:rsidR="009C0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відновлюваних джерел енергії</w:t>
            </w: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 межах громади.</w:t>
            </w:r>
          </w:p>
          <w:p w:rsidR="000B201F" w:rsidRPr="00CB55D2" w:rsidRDefault="000B201F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Підвищення обізнаності мешканців щодо переваг та можливостей використання відновлюваних джерел енергії.</w:t>
            </w:r>
          </w:p>
          <w:p w:rsidR="00E22F77" w:rsidRPr="00D825A0" w:rsidRDefault="000B201F" w:rsidP="00CB55D2">
            <w:pPr>
              <w:spacing w:before="100" w:beforeAutospacing="1" w:after="100" w:afterAutospacing="1"/>
              <w:ind w:left="142" w:right="235" w:firstLine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B55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Зменшення рівня енергетичної вразливості домогосподарств, зокрема малозабезпечених.</w:t>
            </w:r>
          </w:p>
        </w:tc>
      </w:tr>
      <w:tr w:rsidR="009069B3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9069B3" w:rsidRPr="009069B3" w:rsidRDefault="009069B3" w:rsidP="00A713E1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069B3" w:rsidRPr="008279D8" w:rsidRDefault="008279D8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6047" w:type="dxa"/>
          </w:tcPr>
          <w:p w:rsidR="009069B3" w:rsidRPr="008279D8" w:rsidRDefault="008279D8" w:rsidP="008279D8">
            <w:pPr>
              <w:spacing w:before="100" w:beforeAutospacing="1" w:after="100" w:afterAutospacing="1"/>
              <w:ind w:left="142" w:right="2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економічного розвитку Рівненської міської ради</w:t>
            </w:r>
          </w:p>
        </w:tc>
      </w:tr>
      <w:tr w:rsidR="009069B3" w:rsidRPr="00095CC2" w:rsidTr="001007E9">
        <w:trPr>
          <w:trHeight w:val="700"/>
        </w:trPr>
        <w:tc>
          <w:tcPr>
            <w:tcW w:w="585" w:type="dxa"/>
            <w:tcBorders>
              <w:right w:val="single" w:sz="4" w:space="0" w:color="auto"/>
            </w:tcBorders>
          </w:tcPr>
          <w:p w:rsidR="009069B3" w:rsidRPr="009069B3" w:rsidRDefault="009069B3" w:rsidP="00A713E1">
            <w:pPr>
              <w:pStyle w:val="TableParagraph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069B3" w:rsidRPr="008279D8" w:rsidRDefault="008279D8" w:rsidP="008F2023">
            <w:pPr>
              <w:pStyle w:val="TableParagraph"/>
              <w:spacing w:line="240" w:lineRule="auto"/>
              <w:ind w:left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6047" w:type="dxa"/>
          </w:tcPr>
          <w:p w:rsidR="008279D8" w:rsidRDefault="00801C8D" w:rsidP="008279D8">
            <w:pPr>
              <w:spacing w:before="100" w:beforeAutospacing="1" w:after="100" w:afterAutospacing="1"/>
              <w:ind w:left="142" w:right="23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остійна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розвитку,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промисловості,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інвестицій,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підприємництва та регуляторної політики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069B3" w:rsidRPr="008279D8" w:rsidRDefault="00801C8D" w:rsidP="008279D8">
            <w:pPr>
              <w:spacing w:before="100" w:beforeAutospacing="1" w:after="100" w:afterAutospacing="1"/>
              <w:ind w:left="142" w:right="2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бюджету,</w:t>
            </w:r>
            <w:r w:rsidR="008279D8" w:rsidRPr="008279D8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комунальною</w:t>
            </w:r>
            <w:r w:rsidR="008279D8" w:rsidRPr="008279D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279D8" w:rsidRP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власністю</w:t>
            </w:r>
            <w:r w:rsidR="0082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E587C" w:rsidRDefault="00FE587C" w:rsidP="00A13DA8">
      <w:pPr>
        <w:spacing w:before="30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2A7B95" w:rsidRDefault="002A7B95" w:rsidP="00A13DA8">
      <w:pPr>
        <w:spacing w:before="30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2A7B95" w:rsidRDefault="002A7B95" w:rsidP="00A13DA8">
      <w:pPr>
        <w:spacing w:before="30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A6437A" w:rsidRDefault="00A6437A" w:rsidP="00A13DA8">
      <w:pPr>
        <w:spacing w:before="30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lastRenderedPageBreak/>
        <w:t>ВИЗНАЧЕННЯ ТЕРМІНІВ</w:t>
      </w:r>
    </w:p>
    <w:p w:rsidR="007378BE" w:rsidRPr="00095CC2" w:rsidRDefault="0092795A" w:rsidP="007378B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Програма «Енергонезалежність фізичних осіб – власників домогосподарств» </w:t>
      </w:r>
      <w:r w:rsidR="007378BE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(далі – державна Програма) - це п</w:t>
      </w:r>
      <w:r w:rsidR="00DF6317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рограма</w:t>
      </w:r>
      <w:r w:rsidR="007378BE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,</w:t>
      </w:r>
      <w:r w:rsidR="00DF6317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2340BC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спрямована на</w:t>
      </w: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надання </w:t>
      </w:r>
      <w:r w:rsidR="007E7D5D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державної </w:t>
      </w: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фінансової підтримки </w:t>
      </w:r>
      <w:r w:rsidR="002340BC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громадянам для встановлення альтернативних джерел енергії у їхніх домогосподарства</w:t>
      </w:r>
      <w:r w:rsid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х</w:t>
      </w:r>
      <w:r w:rsidR="002340BC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з метою виробництва електричної енергії</w:t>
      </w:r>
      <w:r w:rsidR="00F65B8C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для власних потреб</w:t>
      </w:r>
      <w:r w:rsidR="002340BC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. </w:t>
      </w:r>
      <w:r w:rsidR="007378BE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Ця підтримка реалізується через Фонд розвитку підприємництва (далі – Фонд) у співпраці з уповноваженими банками, такими як </w:t>
      </w:r>
      <w:r w:rsidR="007378BE" w:rsidRPr="00095CC2">
        <w:rPr>
          <w:rFonts w:ascii="Times New Roman" w:hAnsi="Times New Roman" w:cs="Times New Roman"/>
          <w:sz w:val="28"/>
          <w:szCs w:val="28"/>
        </w:rPr>
        <w:t>АТ «Ощадбанк України», АТ «Сенс Банк», АТ КБ «ПриватБанк», АБ «Укргазбанк» та АТ «КБ «Глобус».</w:t>
      </w:r>
    </w:p>
    <w:p w:rsidR="009638A1" w:rsidRPr="00095CC2" w:rsidRDefault="009638A1" w:rsidP="00E712BC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Style w:val="a6"/>
          <w:rFonts w:ascii="Times New Roman" w:hAnsi="Times New Roman" w:cs="Times New Roman"/>
          <w:b w:val="0"/>
          <w:sz w:val="28"/>
          <w:szCs w:val="28"/>
        </w:rPr>
        <w:t>Відновлювані джерела енергії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FA34FB">
        <w:rPr>
          <w:rFonts w:ascii="Times New Roman" w:hAnsi="Times New Roman" w:cs="Times New Roman"/>
          <w:sz w:val="28"/>
          <w:szCs w:val="28"/>
        </w:rPr>
        <w:t xml:space="preserve">(далі </w:t>
      </w:r>
      <w:r w:rsidR="00D94171">
        <w:rPr>
          <w:rFonts w:ascii="Times New Roman" w:hAnsi="Times New Roman" w:cs="Times New Roman"/>
          <w:sz w:val="28"/>
          <w:szCs w:val="28"/>
        </w:rPr>
        <w:t xml:space="preserve">- </w:t>
      </w:r>
      <w:r w:rsidR="00FA34FB">
        <w:rPr>
          <w:rFonts w:ascii="Times New Roman" w:hAnsi="Times New Roman" w:cs="Times New Roman"/>
          <w:sz w:val="28"/>
          <w:szCs w:val="28"/>
        </w:rPr>
        <w:t xml:space="preserve">ВДЕ) </w:t>
      </w:r>
      <w:r w:rsidRPr="00095CC2">
        <w:rPr>
          <w:rFonts w:ascii="Times New Roman" w:hAnsi="Times New Roman" w:cs="Times New Roman"/>
          <w:sz w:val="28"/>
          <w:szCs w:val="28"/>
        </w:rPr>
        <w:t>– це природні джерела енергії, що постійно відновлюються внаслідок природних процесів і є невичерпними в</w:t>
      </w:r>
      <w:r w:rsidR="00E712BC" w:rsidRPr="00095CC2">
        <w:rPr>
          <w:rFonts w:ascii="Times New Roman" w:hAnsi="Times New Roman" w:cs="Times New Roman"/>
          <w:sz w:val="28"/>
          <w:szCs w:val="28"/>
        </w:rPr>
        <w:t xml:space="preserve"> масштабах людської цивілізації.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E712BC" w:rsidRPr="00095CC2">
        <w:rPr>
          <w:rFonts w:ascii="Times New Roman" w:hAnsi="Times New Roman" w:cs="Times New Roman"/>
          <w:sz w:val="28"/>
          <w:szCs w:val="28"/>
        </w:rPr>
        <w:t xml:space="preserve">До них належать енергія сонця, вітру, води, біомаси, геотермальна енергія та інші види енергії. </w:t>
      </w:r>
    </w:p>
    <w:p w:rsidR="003F2268" w:rsidRDefault="003F2268" w:rsidP="0092795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Генеруючі установки – комплекс взаємопов’язаного устаткування, призначеного для </w:t>
      </w:r>
      <w:r w:rsidR="00C94C30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виробництва електричної енергії з енергії сонячного випромінювання та/або енергії вітру, </w:t>
      </w:r>
      <w:r w:rsidR="0047133E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що</w:t>
      </w:r>
      <w:r w:rsidR="00C94C30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розташован</w:t>
      </w:r>
      <w:r w:rsidR="0047133E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ий</w:t>
      </w:r>
      <w:r w:rsidR="00C94C30"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в межах приватного домогосподарства.</w:t>
      </w:r>
    </w:p>
    <w:p w:rsidR="00694302" w:rsidRPr="00694302" w:rsidRDefault="00694302" w:rsidP="0092795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694302">
        <w:rPr>
          <w:rStyle w:val="a6"/>
          <w:rFonts w:ascii="Times New Roman" w:hAnsi="Times New Roman" w:cs="Times New Roman"/>
          <w:b w:val="0"/>
          <w:sz w:val="28"/>
          <w:szCs w:val="28"/>
        </w:rPr>
        <w:t>Сонячні електростанції (</w:t>
      </w:r>
      <w:r w:rsidR="001252F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далі - </w:t>
      </w:r>
      <w:r w:rsidRPr="00694302">
        <w:rPr>
          <w:rStyle w:val="a6"/>
          <w:rFonts w:ascii="Times New Roman" w:hAnsi="Times New Roman" w:cs="Times New Roman"/>
          <w:b w:val="0"/>
          <w:sz w:val="28"/>
          <w:szCs w:val="28"/>
        </w:rPr>
        <w:t>СЕС)</w:t>
      </w:r>
      <w:r w:rsidRPr="00694302">
        <w:rPr>
          <w:rFonts w:ascii="Times New Roman" w:hAnsi="Times New Roman" w:cs="Times New Roman"/>
          <w:sz w:val="28"/>
          <w:szCs w:val="28"/>
        </w:rPr>
        <w:t xml:space="preserve"> — це </w:t>
      </w:r>
      <w:r>
        <w:rPr>
          <w:rFonts w:ascii="Times New Roman" w:hAnsi="Times New Roman" w:cs="Times New Roman"/>
          <w:sz w:val="28"/>
          <w:szCs w:val="28"/>
        </w:rPr>
        <w:t>установки</w:t>
      </w:r>
      <w:r w:rsidRPr="00694302">
        <w:rPr>
          <w:rFonts w:ascii="Times New Roman" w:hAnsi="Times New Roman" w:cs="Times New Roman"/>
          <w:sz w:val="28"/>
          <w:szCs w:val="28"/>
        </w:rPr>
        <w:t>, що виробляють електроенергію шляхом перетворення сонячного випромінювання в електричну енергію.</w:t>
      </w:r>
    </w:p>
    <w:p w:rsidR="00D45357" w:rsidRDefault="00D45357" w:rsidP="00A11B95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5357">
        <w:rPr>
          <w:rFonts w:ascii="Times New Roman" w:hAnsi="Times New Roman" w:cs="Times New Roman"/>
          <w:sz w:val="28"/>
          <w:szCs w:val="28"/>
        </w:rPr>
        <w:t>Фізичні особи — власники домогосподарств або члени їхніх сімей</w:t>
      </w:r>
      <w:r w:rsidR="00CB61F8">
        <w:rPr>
          <w:rFonts w:ascii="Times New Roman" w:hAnsi="Times New Roman" w:cs="Times New Roman"/>
          <w:sz w:val="28"/>
          <w:szCs w:val="28"/>
        </w:rPr>
        <w:t xml:space="preserve"> першого ступеня споріднення</w:t>
      </w:r>
      <w:r w:rsidRPr="00D45357">
        <w:rPr>
          <w:rFonts w:ascii="Times New Roman" w:hAnsi="Times New Roman" w:cs="Times New Roman"/>
          <w:sz w:val="28"/>
          <w:szCs w:val="28"/>
        </w:rPr>
        <w:t>, які встановл</w:t>
      </w:r>
      <w:r w:rsidR="00CB61F8">
        <w:rPr>
          <w:rFonts w:ascii="Times New Roman" w:hAnsi="Times New Roman" w:cs="Times New Roman"/>
          <w:sz w:val="28"/>
          <w:szCs w:val="28"/>
        </w:rPr>
        <w:t>юють</w:t>
      </w:r>
      <w:r w:rsidRPr="00D45357">
        <w:rPr>
          <w:rFonts w:ascii="Times New Roman" w:hAnsi="Times New Roman" w:cs="Times New Roman"/>
          <w:sz w:val="28"/>
          <w:szCs w:val="28"/>
        </w:rPr>
        <w:t xml:space="preserve"> у власних домогосподарствах генеруюч</w:t>
      </w:r>
      <w:r w:rsidR="001521E0">
        <w:rPr>
          <w:rFonts w:ascii="Times New Roman" w:hAnsi="Times New Roman" w:cs="Times New Roman"/>
          <w:sz w:val="28"/>
          <w:szCs w:val="28"/>
        </w:rPr>
        <w:t>і установ</w:t>
      </w:r>
      <w:r w:rsidRPr="00D45357">
        <w:rPr>
          <w:rFonts w:ascii="Times New Roman" w:hAnsi="Times New Roman" w:cs="Times New Roman"/>
          <w:sz w:val="28"/>
          <w:szCs w:val="28"/>
        </w:rPr>
        <w:t>к</w:t>
      </w:r>
      <w:r w:rsidR="001521E0">
        <w:rPr>
          <w:rFonts w:ascii="Times New Roman" w:hAnsi="Times New Roman" w:cs="Times New Roman"/>
          <w:sz w:val="28"/>
          <w:szCs w:val="28"/>
        </w:rPr>
        <w:t>и</w:t>
      </w:r>
      <w:r w:rsidRPr="00D45357">
        <w:rPr>
          <w:rFonts w:ascii="Times New Roman" w:hAnsi="Times New Roman" w:cs="Times New Roman"/>
          <w:sz w:val="28"/>
          <w:szCs w:val="28"/>
        </w:rPr>
        <w:t xml:space="preserve"> для виробництва електричної енергії з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альтернативних джерел енергії.</w:t>
      </w:r>
    </w:p>
    <w:p w:rsidR="0081051C" w:rsidRPr="00095CC2" w:rsidRDefault="004C0F4D" w:rsidP="0092795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Приватне домогосподарство – це земельна ділянка разом з розташованими на ній за однією адресою житловим будинком або котедж</w:t>
      </w:r>
      <w:r w:rsidR="0034096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</w:t>
      </w: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м (та у разі наявності господарськими (присадибними) будівлями наземними та/або підземними комунікаціями), що належать індивідуальному побутовому споживачу на праві власності. </w:t>
      </w:r>
    </w:p>
    <w:p w:rsidR="009638A1" w:rsidRDefault="00EB1143" w:rsidP="0092795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529">
        <w:rPr>
          <w:rFonts w:ascii="Times New Roman" w:hAnsi="Times New Roman" w:cs="Times New Roman"/>
          <w:sz w:val="28"/>
          <w:szCs w:val="28"/>
        </w:rPr>
        <w:t>Уповноважені банки</w:t>
      </w:r>
      <w:r w:rsidRPr="00296529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BA18BF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296529" w:rsidRPr="003A2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банки, які відповідають вимогам чинного законодавства України, включені до переліку банківських установ, що беруть участь у реалізації державної програми з енергоефективності (зокрема в частині кредитування фізичних осіб на придбання та встановлення обладнання з альтернативних джерел енергії), та з якими </w:t>
      </w:r>
      <w:r w:rsidR="008F5C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економічного розвитку </w:t>
      </w:r>
      <w:r w:rsidR="00296529" w:rsidRPr="003A2131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</w:t>
      </w:r>
      <w:r w:rsidR="008F5C7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296529" w:rsidRPr="003A2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</w:t>
      </w:r>
      <w:r w:rsidR="008F5C7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ради</w:t>
      </w:r>
      <w:r w:rsidR="00296529" w:rsidRPr="003A2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уклав відповідні договори в межах місцевої Програми енергонезалежності.</w:t>
      </w:r>
    </w:p>
    <w:p w:rsidR="005218FA" w:rsidRPr="00296529" w:rsidRDefault="005218FA" w:rsidP="005218F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296529">
        <w:rPr>
          <w:rStyle w:val="a6"/>
          <w:rFonts w:ascii="Times New Roman" w:hAnsi="Times New Roman" w:cs="Times New Roman"/>
          <w:b w:val="0"/>
          <w:sz w:val="28"/>
          <w:szCs w:val="28"/>
        </w:rPr>
        <w:t>Позичальник</w:t>
      </w:r>
      <w:r w:rsidRPr="0029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529">
        <w:rPr>
          <w:rFonts w:ascii="Times New Roman" w:hAnsi="Times New Roman" w:cs="Times New Roman"/>
          <w:sz w:val="28"/>
          <w:szCs w:val="28"/>
        </w:rPr>
        <w:t xml:space="preserve">– фізична особа – громадянин України, яка офіційно зареєстрована та фактично проживає на території Рівненської міської територіальної громади, є власником або співвласником приватного домогосподарства та в рамках державної програми залучила кредитні кошти для придбання та встановлення в межах цього домогосподарства генеруючої установки потужністю від 1 до 10 кВт, що виробляє електричну енергію з альтернативних джерел. Позичальник має право на часткову компенсацію </w:t>
      </w:r>
      <w:r w:rsidR="001F79CE">
        <w:rPr>
          <w:rFonts w:ascii="Times New Roman" w:hAnsi="Times New Roman" w:cs="Times New Roman"/>
          <w:sz w:val="28"/>
          <w:szCs w:val="28"/>
        </w:rPr>
        <w:t xml:space="preserve">тіла </w:t>
      </w:r>
      <w:r w:rsidRPr="00296529">
        <w:rPr>
          <w:rFonts w:ascii="Times New Roman" w:hAnsi="Times New Roman" w:cs="Times New Roman"/>
          <w:sz w:val="28"/>
          <w:szCs w:val="28"/>
        </w:rPr>
        <w:t>кредиту за рахунок коштів бюджету Рівненської міської територіальної громади відповідно до вимог та умов Програми.</w:t>
      </w:r>
    </w:p>
    <w:p w:rsidR="00C95958" w:rsidRDefault="00C95958" w:rsidP="0092795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0D37A2" w:rsidRDefault="00A6437A" w:rsidP="00A13DA8">
      <w:pPr>
        <w:spacing w:before="30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ЗАГАЛЬН</w:t>
      </w:r>
      <w:r w:rsidR="00106A14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І</w:t>
      </w:r>
      <w:r w:rsidRPr="00095CC2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106A14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ПОЛОЖЕННЯ. ВИЗНАЧЕННЯ ПРОБЛЕМИ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умовах зростання цін на енергоносії, викликан</w:t>
      </w:r>
      <w:r w:rsidR="002C2E2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глобальними тенденціями, так і наслідками воєнної агресії </w:t>
      </w:r>
      <w:r w:rsidR="00AD786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осії проти України, розвиток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альтернативної енергетики набуває особливого значення. Важливим внеском громадян у зміцнення енергетичної безпеки держави є впровадження відновлюваних джерел енергії, що забезпечують стабільне енергопостачання та сприяють екологічній стійкості.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відновлення енергогенеруючих потужностей, зруйнованих внаслідок масованих ракетних обстрілів, а також </w:t>
      </w:r>
      <w:r w:rsidR="00505F4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зміцнення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енергетичної незалежності, в Україні зап</w:t>
      </w:r>
      <w:r w:rsidR="002C2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роваджено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державну Програму «Енергонезалежність фізичних осіб – власників домогосподарств». Вона передбачає надання безвідсоткових кредитів на встановлення сонячних електростанцій (</w:t>
      </w:r>
      <w:r w:rsidR="00DB7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-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СЕС), що дозволяє домогосподарствам долучитися до виробництва енергії з альтернативних джерел і зменшити залежність від традиційних ресурсів.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Основною перешкодою для </w:t>
      </w:r>
      <w:r w:rsidR="00E61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встановлення </w:t>
      </w:r>
      <w:r w:rsidR="0031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висока вартість обладнання та обмежені фінансові можливості громадян. Тому на місцевому рівні </w:t>
      </w:r>
      <w:r w:rsidR="00DB7FF2" w:rsidRPr="00DB7FF2">
        <w:rPr>
          <w:rFonts w:ascii="Times New Roman" w:hAnsi="Times New Roman" w:cs="Times New Roman"/>
          <w:sz w:val="28"/>
          <w:szCs w:val="28"/>
        </w:rPr>
        <w:t>Департаментом</w:t>
      </w:r>
      <w:r w:rsidR="00DB7FF2" w:rsidRPr="00DB7F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B7FF2" w:rsidRPr="00DB7FF2">
        <w:rPr>
          <w:rFonts w:ascii="Times New Roman" w:hAnsi="Times New Roman" w:cs="Times New Roman"/>
          <w:sz w:val="28"/>
          <w:szCs w:val="28"/>
        </w:rPr>
        <w:t>економічного</w:t>
      </w:r>
      <w:r w:rsidR="00DB7FF2" w:rsidRPr="00DB7F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7FF2" w:rsidRPr="00DB7FF2">
        <w:rPr>
          <w:rFonts w:ascii="Times New Roman" w:hAnsi="Times New Roman" w:cs="Times New Roman"/>
          <w:sz w:val="28"/>
          <w:szCs w:val="28"/>
        </w:rPr>
        <w:t>розвитку</w:t>
      </w:r>
      <w:r w:rsidR="00DB7FF2" w:rsidRPr="00DB7F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B7FF2" w:rsidRPr="00DB7FF2">
        <w:rPr>
          <w:rFonts w:ascii="Times New Roman" w:hAnsi="Times New Roman" w:cs="Times New Roman"/>
          <w:sz w:val="28"/>
          <w:szCs w:val="28"/>
        </w:rPr>
        <w:t>Рівненської міської ради</w:t>
      </w:r>
      <w:r w:rsidR="00DB7FF2" w:rsidRPr="00DB7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Програму </w:t>
      </w:r>
      <w:r w:rsidR="00350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підтримки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енергонезалежності фізичних осіб – власників домогосподарств Рівненської міської територіальної громади на 2025–2027 роки (далі – Програма). Вона має на меті реалізацію державної ініціативи, зменшення фінансового навантаження на мешканців громади та стимулювання розвитку малої генерації.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Програми відповідає стратегічним цілям громади у сфері енергоефективності, кліматичної політики та розвитку відновлюваної енергетики, визначеним у Плані дій сталого енергетичного розвитку та клімату (ПДСЕРК) до 2030 року. Її реалізація дозволить:</w:t>
      </w:r>
    </w:p>
    <w:p w:rsidR="000D2161" w:rsidRPr="006E0718" w:rsidRDefault="00E473B6" w:rsidP="002A7B95">
      <w:pPr>
        <w:spacing w:before="100" w:beforeAutospacing="1" w:after="100" w:afterAutospacing="1" w:line="240" w:lineRule="auto"/>
        <w:ind w:left="1287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сталу систему локального енергозабезпечення;</w:t>
      </w:r>
    </w:p>
    <w:p w:rsidR="000D2161" w:rsidRPr="006E0718" w:rsidRDefault="00E473B6" w:rsidP="002A7B95">
      <w:pPr>
        <w:spacing w:before="100" w:beforeAutospacing="1" w:after="100" w:afterAutospacing="1" w:line="240" w:lineRule="auto"/>
        <w:ind w:left="1287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знизити витрати мешканців на електроенергію;</w:t>
      </w:r>
    </w:p>
    <w:p w:rsidR="000D2161" w:rsidRPr="006E0718" w:rsidRDefault="00E473B6" w:rsidP="002A7B95">
      <w:pPr>
        <w:spacing w:before="100" w:beforeAutospacing="1" w:after="100" w:afterAutospacing="1" w:line="240" w:lineRule="auto"/>
        <w:ind w:left="1287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енергетичну незалежність та безпеку.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передбачає 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прозорого 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ефективного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механізму 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часткової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компенсації кредитів, отриманих фізичними особами – власниками домогосподарств в уповноважених банках, які беруть участь у державній Програмі. Ці кошти спрямовуються на встановлення генеруючих установок, що працюють на альтернативних джерелах енергії.</w:t>
      </w:r>
    </w:p>
    <w:p w:rsidR="000D2161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 розроблено 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 державної Програми, затвердженої Наказом Міністерства фінансів України від 21.11.2024 № 597, 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Постанови Кабінету Мін</w:t>
      </w:r>
      <w:r w:rsidR="00EF366B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істрів України від 07.06.2024 № 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673. Головним розпорядником бюджетних коштів є Департамент економічного розвитку Рівненської міської ради.</w:t>
      </w:r>
    </w:p>
    <w:p w:rsidR="000D2161" w:rsidRPr="00241F6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F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 Економічні передумови</w:t>
      </w:r>
    </w:p>
    <w:p w:rsidR="000D2161" w:rsidRPr="006E071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останнього десятиліття тарифи на електроенергію зросли у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кілька разів, що збільшило навантаження на бюджети домогосподарств. </w:t>
      </w:r>
      <w:r w:rsidR="00150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Незважаючи на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енергоефективних заходів, загальн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рівень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споживання електроенергії залишається високим: у 2020 році в Рівному та Квасилові в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становив</w:t>
      </w:r>
      <w:r w:rsidR="006943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706,6 ГВт·год у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порівнян</w:t>
      </w:r>
      <w:r w:rsidR="00694302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1</w:t>
      </w:r>
      <w:r w:rsidR="006943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132,9 ГВт·год у 2010-му.</w:t>
      </w:r>
    </w:p>
    <w:p w:rsidR="000D2161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Інвестиції в сонячну енергетику </w:t>
      </w:r>
      <w:r w:rsidR="00010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дають можливість мешканцям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зменшити витрати на електроенергію та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перспективі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отримувати додатковий дохід від продажу надлишк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ової енергії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мережу. 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висока початкова вартість 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сонячних електростанцій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потребує підтримки з боку </w:t>
      </w:r>
      <w:r w:rsidR="00F4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органів місцевого самоврядування. </w:t>
      </w:r>
    </w:p>
    <w:p w:rsidR="000D2161" w:rsidRPr="00241F68" w:rsidRDefault="000D2161" w:rsidP="000D21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F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 Екологічні аспекти та міжнародні зобов'язання</w:t>
      </w:r>
    </w:p>
    <w:p w:rsidR="000E4C1E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Рівне є </w:t>
      </w:r>
      <w:r w:rsidR="00382E0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Угоди мерів щодо клімату </w:t>
      </w:r>
      <w:r w:rsidR="00010BB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енергії, яка передбачає скорочення викидів CO₂ </w:t>
      </w:r>
      <w:r w:rsidR="00312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менш ніж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30% до 2030 року. </w:t>
      </w:r>
      <w:r w:rsidR="000E4C1E" w:rsidRPr="002D2C5D">
        <w:rPr>
          <w:rFonts w:ascii="Times New Roman" w:hAnsi="Times New Roman" w:cs="Times New Roman"/>
          <w:sz w:val="28"/>
          <w:szCs w:val="28"/>
        </w:rPr>
        <w:t xml:space="preserve">Одним із ефективних механізмів досягнення цієї мети є розвиток сонячної енергетики, </w:t>
      </w:r>
      <w:r w:rsidR="00114658">
        <w:rPr>
          <w:rFonts w:ascii="Times New Roman" w:hAnsi="Times New Roman" w:cs="Times New Roman"/>
          <w:sz w:val="28"/>
          <w:szCs w:val="28"/>
        </w:rPr>
        <w:t>що має майже нульовий рівень викидів під час</w:t>
      </w:r>
      <w:r w:rsidR="000E4C1E" w:rsidRPr="002D2C5D">
        <w:rPr>
          <w:rFonts w:ascii="Times New Roman" w:hAnsi="Times New Roman" w:cs="Times New Roman"/>
          <w:sz w:val="28"/>
          <w:szCs w:val="28"/>
        </w:rPr>
        <w:t xml:space="preserve"> виробництва електроенергії.</w:t>
      </w:r>
      <w:r w:rsidR="000E4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61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порівняння: </w:t>
      </w:r>
      <w:r w:rsidR="0011465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генерація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МВт·год електроенергії з традиційних джерел супроводжується викидом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близько </w:t>
      </w:r>
      <w:r w:rsidR="009F6527" w:rsidRP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>0,712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тонни CO₂. У 2020 році загальний обсяг викидів у громаді становив 1,05 млн тонн</w:t>
      </w:r>
      <w:r w:rsidR="00114658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порівняно з 1,5 млн тонн у 2010 році.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65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темпи скор</w:t>
      </w:r>
      <w:r w:rsidR="00465E11" w:rsidRPr="00465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очення залишаються недостатніми для досягнення кліматичних цілей без активного </w:t>
      </w:r>
      <w:r w:rsidR="00C63F3B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</w:t>
      </w:r>
      <w:r w:rsidR="00465E11" w:rsidRPr="00465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5E1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відновлюваних джерел енергії</w:t>
      </w:r>
      <w:r w:rsidR="00C63F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D2161" w:rsidRPr="00241F68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F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Соціальний аспект та енергетична бідність</w:t>
      </w:r>
    </w:p>
    <w:p w:rsidR="005451DA" w:rsidRPr="00A02D19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Значна частина 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мешканців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 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стикається з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енергетично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бідн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ситуацією, коли понад 15  % сукупного доходу домогосподарства витрачається на оплату комунальних послуг. За таких умов родини не мають змоги </w:t>
      </w:r>
      <w:r w:rsidR="00F538E1">
        <w:rPr>
          <w:rFonts w:ascii="Times New Roman" w:hAnsi="Times New Roman" w:cs="Times New Roman"/>
          <w:sz w:val="28"/>
          <w:szCs w:val="28"/>
        </w:rPr>
        <w:t xml:space="preserve">самостійно </w:t>
      </w:r>
      <w:r w:rsidR="008A6D0C">
        <w:rPr>
          <w:rFonts w:ascii="Times New Roman" w:hAnsi="Times New Roman" w:cs="Times New Roman"/>
          <w:sz w:val="28"/>
          <w:szCs w:val="28"/>
        </w:rPr>
        <w:t>фінансувати</w:t>
      </w:r>
      <w:r w:rsidR="0053275A">
        <w:rPr>
          <w:rFonts w:ascii="Times New Roman" w:hAnsi="Times New Roman" w:cs="Times New Roman"/>
          <w:sz w:val="28"/>
          <w:szCs w:val="28"/>
        </w:rPr>
        <w:t xml:space="preserve"> встановлення </w:t>
      </w:r>
      <w:r w:rsidR="00953AA9">
        <w:rPr>
          <w:rFonts w:ascii="Times New Roman" w:hAnsi="Times New Roman" w:cs="Times New Roman"/>
          <w:sz w:val="28"/>
          <w:szCs w:val="28"/>
        </w:rPr>
        <w:t>сонячних електростанцій</w:t>
      </w:r>
      <w:r w:rsidR="005451DA" w:rsidRPr="00A02D19">
        <w:rPr>
          <w:rFonts w:ascii="Times New Roman" w:hAnsi="Times New Roman" w:cs="Times New Roman"/>
          <w:sz w:val="28"/>
          <w:szCs w:val="28"/>
        </w:rPr>
        <w:t>.</w:t>
      </w:r>
    </w:p>
    <w:p w:rsidR="00F67FF4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2020 році з місцевого бюджету </w:t>
      </w:r>
      <w:r w:rsidR="00F67FF4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витрачено 214,8 млн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.грн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оплату 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енергоресурс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об'єктів комунальної власності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стало суттєвим 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фінансовим 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54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13F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Реалізація Програми 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дозволить зменшити 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67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централізованого енергопостачання та 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скоротити</w:t>
      </w:r>
      <w:r w:rsidR="00762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енергетичн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62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</w:t>
      </w:r>
      <w:r w:rsidR="0012046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623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2161" w:rsidRPr="0028498C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Технічні обґрунтування</w:t>
      </w:r>
    </w:p>
    <w:p w:rsidR="00D86207" w:rsidRPr="00D86207" w:rsidRDefault="00D86207" w:rsidP="00D8620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2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Енергетична інфраструктура громади має обмежені можливості: протяжність повітряних ліній електропередачі 0,4 кВ становить 280,6 км, а кабельних ліній 10 кВ — 399,2 км. Це спричиняє надмірне навантаження на мережі, особливо у періоди пікової генерації сонячної енергії.</w:t>
      </w:r>
    </w:p>
    <w:p w:rsidR="00D86207" w:rsidRPr="00D86207" w:rsidRDefault="00D86207" w:rsidP="00D8620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2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зменшення навантаження та підвищення ефективності використання енергії, доцільним є впровадження систем накопичення — акумуляторів, які зберігатимуть надлишкову електроенергію, вироблену сонячними електростанціями у години пік. Це сприятиме балансуванню електромереж і підвищенню їхньої стабільності.</w:t>
      </w:r>
    </w:p>
    <w:p w:rsidR="00D86207" w:rsidRPr="00D86207" w:rsidRDefault="00D86207" w:rsidP="00D8620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2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Децентралізація виробництва електроенергії шляхом встановлення приватних СЕС дозволить не лише розвантажити мережі, але й підвищити надійність та безперебійність електропостачання. Крім того, рівень сонячної інсоляції в регіоні (1100–1250 кВт·год/м² на рік) створює сприятливі умови для ефективного використання сонячної енергії в побутовому секторі.</w:t>
      </w:r>
    </w:p>
    <w:p w:rsidR="00F93ACB" w:rsidRDefault="00524B75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виклики громади</w:t>
      </w:r>
      <w:r w:rsidR="00F93ACB" w:rsidRPr="00A02D19">
        <w:rPr>
          <w:rFonts w:ascii="Times New Roman" w:hAnsi="Times New Roman" w:cs="Times New Roman"/>
          <w:sz w:val="28"/>
          <w:szCs w:val="28"/>
        </w:rPr>
        <w:t>:</w:t>
      </w:r>
    </w:p>
    <w:p w:rsidR="00F93ACB" w:rsidRDefault="00F93ACB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D19">
        <w:rPr>
          <w:rFonts w:ascii="Times New Roman" w:hAnsi="Times New Roman" w:cs="Times New Roman"/>
          <w:sz w:val="28"/>
          <w:szCs w:val="28"/>
        </w:rPr>
        <w:t>зростання вартості енергоносіїв;</w:t>
      </w:r>
    </w:p>
    <w:p w:rsidR="00F93ACB" w:rsidRPr="00A02D19" w:rsidRDefault="00F93ACB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D19">
        <w:rPr>
          <w:rFonts w:ascii="Times New Roman" w:hAnsi="Times New Roman" w:cs="Times New Roman"/>
          <w:sz w:val="28"/>
          <w:szCs w:val="28"/>
        </w:rPr>
        <w:t>енергетична бідність серед мешканців;</w:t>
      </w:r>
    </w:p>
    <w:p w:rsidR="00F93ACB" w:rsidRDefault="00F93ACB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D19">
        <w:rPr>
          <w:rFonts w:ascii="Times New Roman" w:hAnsi="Times New Roman" w:cs="Times New Roman"/>
          <w:sz w:val="28"/>
          <w:szCs w:val="28"/>
        </w:rPr>
        <w:t>зношеність електричних мереж;</w:t>
      </w:r>
    </w:p>
    <w:p w:rsidR="00F93ACB" w:rsidRDefault="00F93ACB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D19">
        <w:rPr>
          <w:rFonts w:ascii="Times New Roman" w:hAnsi="Times New Roman" w:cs="Times New Roman"/>
          <w:sz w:val="28"/>
          <w:szCs w:val="28"/>
        </w:rPr>
        <w:t>високі викиди парникових газів.</w:t>
      </w:r>
    </w:p>
    <w:p w:rsidR="00F93ACB" w:rsidRPr="003D7907" w:rsidRDefault="00796C03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чином,</w:t>
      </w:r>
      <w:r w:rsidR="00F93ACB" w:rsidRPr="003D7907">
        <w:rPr>
          <w:rFonts w:ascii="Times New Roman" w:hAnsi="Times New Roman" w:cs="Times New Roman"/>
          <w:bCs/>
          <w:sz w:val="28"/>
          <w:szCs w:val="28"/>
        </w:rPr>
        <w:t xml:space="preserve"> впровадження цільової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93ACB" w:rsidRPr="003D7907">
        <w:rPr>
          <w:rFonts w:ascii="Times New Roman" w:hAnsi="Times New Roman" w:cs="Times New Roman"/>
          <w:bCs/>
          <w:sz w:val="28"/>
          <w:szCs w:val="28"/>
        </w:rPr>
        <w:t xml:space="preserve">рограми є стратегічно обґрунтованим кроком </w:t>
      </w:r>
      <w:r>
        <w:rPr>
          <w:rFonts w:ascii="Times New Roman" w:hAnsi="Times New Roman" w:cs="Times New Roman"/>
          <w:bCs/>
          <w:sz w:val="28"/>
          <w:szCs w:val="28"/>
        </w:rPr>
        <w:t>на шляху до</w:t>
      </w:r>
      <w:r w:rsidR="00F93ACB" w:rsidRPr="003D7907">
        <w:rPr>
          <w:rFonts w:ascii="Times New Roman" w:hAnsi="Times New Roman" w:cs="Times New Roman"/>
          <w:bCs/>
          <w:sz w:val="28"/>
          <w:szCs w:val="28"/>
        </w:rPr>
        <w:t xml:space="preserve"> енергетичної незалежності, економічної ефективності та екологічної </w:t>
      </w:r>
      <w:r>
        <w:rPr>
          <w:rFonts w:ascii="Times New Roman" w:hAnsi="Times New Roman" w:cs="Times New Roman"/>
          <w:bCs/>
          <w:sz w:val="28"/>
          <w:szCs w:val="28"/>
        </w:rPr>
        <w:t>сталості</w:t>
      </w:r>
      <w:r w:rsidR="00F93ACB" w:rsidRPr="003D7907">
        <w:rPr>
          <w:rFonts w:ascii="Times New Roman" w:hAnsi="Times New Roman" w:cs="Times New Roman"/>
          <w:bCs/>
          <w:sz w:val="28"/>
          <w:szCs w:val="28"/>
        </w:rPr>
        <w:t xml:space="preserve"> громади.</w:t>
      </w:r>
    </w:p>
    <w:p w:rsidR="000D2161" w:rsidRPr="00241F68" w:rsidRDefault="000D2161" w:rsidP="004842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41F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 Сектор приватних домогосподарств</w:t>
      </w:r>
    </w:p>
    <w:p w:rsidR="00C41599" w:rsidRPr="00C41599" w:rsidRDefault="00C41599" w:rsidP="004842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599">
        <w:rPr>
          <w:rFonts w:ascii="Times New Roman" w:hAnsi="Times New Roman" w:cs="Times New Roman"/>
          <w:sz w:val="28"/>
          <w:szCs w:val="28"/>
        </w:rPr>
        <w:t xml:space="preserve">Приватні домогосподарства Рівненської міської територіальної громади становлять значну частину житлового фонду, особливо </w:t>
      </w:r>
      <w:r w:rsidR="00130D8F">
        <w:rPr>
          <w:rFonts w:ascii="Times New Roman" w:hAnsi="Times New Roman" w:cs="Times New Roman"/>
          <w:sz w:val="28"/>
          <w:szCs w:val="28"/>
        </w:rPr>
        <w:t>у</w:t>
      </w:r>
      <w:r w:rsidRPr="00C41599">
        <w:rPr>
          <w:rFonts w:ascii="Times New Roman" w:hAnsi="Times New Roman" w:cs="Times New Roman"/>
          <w:sz w:val="28"/>
          <w:szCs w:val="28"/>
        </w:rPr>
        <w:t xml:space="preserve"> межах малоповерхової забудови, у передмісті </w:t>
      </w:r>
      <w:r w:rsidR="00130D8F">
        <w:rPr>
          <w:rFonts w:ascii="Times New Roman" w:hAnsi="Times New Roman" w:cs="Times New Roman"/>
          <w:sz w:val="28"/>
          <w:szCs w:val="28"/>
        </w:rPr>
        <w:t xml:space="preserve">Рівного </w:t>
      </w:r>
      <w:r w:rsidRPr="00C41599">
        <w:rPr>
          <w:rFonts w:ascii="Times New Roman" w:hAnsi="Times New Roman" w:cs="Times New Roman"/>
          <w:sz w:val="28"/>
          <w:szCs w:val="28"/>
        </w:rPr>
        <w:t xml:space="preserve">та смт Квасилів. За орієнтовними </w:t>
      </w:r>
      <w:r w:rsidR="00130D8F">
        <w:rPr>
          <w:rFonts w:ascii="Times New Roman" w:hAnsi="Times New Roman" w:cs="Times New Roman"/>
          <w:sz w:val="28"/>
          <w:szCs w:val="28"/>
        </w:rPr>
        <w:t>підрахун</w:t>
      </w:r>
      <w:r w:rsidRPr="00C41599">
        <w:rPr>
          <w:rFonts w:ascii="Times New Roman" w:hAnsi="Times New Roman" w:cs="Times New Roman"/>
          <w:sz w:val="28"/>
          <w:szCs w:val="28"/>
        </w:rPr>
        <w:t xml:space="preserve">ками, у 2020 році </w:t>
      </w:r>
      <w:r w:rsidR="00130D8F">
        <w:rPr>
          <w:rFonts w:ascii="Times New Roman" w:hAnsi="Times New Roman" w:cs="Times New Roman"/>
          <w:sz w:val="28"/>
          <w:szCs w:val="28"/>
        </w:rPr>
        <w:t>в</w:t>
      </w:r>
      <w:r w:rsidRPr="00C41599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130D8F">
        <w:rPr>
          <w:rFonts w:ascii="Times New Roman" w:hAnsi="Times New Roman" w:cs="Times New Roman"/>
          <w:sz w:val="28"/>
          <w:szCs w:val="28"/>
        </w:rPr>
        <w:t>і</w:t>
      </w:r>
      <w:r w:rsidRPr="00C41599">
        <w:rPr>
          <w:rFonts w:ascii="Times New Roman" w:hAnsi="Times New Roman" w:cs="Times New Roman"/>
          <w:sz w:val="28"/>
          <w:szCs w:val="28"/>
        </w:rPr>
        <w:t xml:space="preserve"> налічувалося близько </w:t>
      </w:r>
      <w:r w:rsidR="00130D8F">
        <w:rPr>
          <w:rFonts w:ascii="Times New Roman" w:hAnsi="Times New Roman" w:cs="Times New Roman"/>
          <w:bCs/>
          <w:sz w:val="28"/>
          <w:szCs w:val="28"/>
        </w:rPr>
        <w:t xml:space="preserve">20–25 тисяч таких </w:t>
      </w:r>
      <w:r w:rsidRPr="00C41599">
        <w:rPr>
          <w:rFonts w:ascii="Times New Roman" w:hAnsi="Times New Roman" w:cs="Times New Roman"/>
          <w:bCs/>
          <w:sz w:val="28"/>
          <w:szCs w:val="28"/>
        </w:rPr>
        <w:t>домогосподарств</w:t>
      </w:r>
      <w:r w:rsidR="00130D8F">
        <w:rPr>
          <w:rFonts w:ascii="Times New Roman" w:hAnsi="Times New Roman" w:cs="Times New Roman"/>
          <w:sz w:val="28"/>
          <w:szCs w:val="28"/>
        </w:rPr>
        <w:t>.</w:t>
      </w:r>
    </w:p>
    <w:p w:rsidR="00C41599" w:rsidRPr="00C41599" w:rsidRDefault="00C41599" w:rsidP="004842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599">
        <w:rPr>
          <w:rFonts w:ascii="Times New Roman" w:hAnsi="Times New Roman" w:cs="Times New Roman"/>
          <w:sz w:val="28"/>
          <w:szCs w:val="28"/>
        </w:rPr>
        <w:t>Цей сектор має такі характерні особливості:</w:t>
      </w:r>
    </w:p>
    <w:p w:rsidR="00C41599" w:rsidRPr="00C41599" w:rsidRDefault="00C41599" w:rsidP="004842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30D8F">
        <w:rPr>
          <w:rFonts w:ascii="Times New Roman" w:hAnsi="Times New Roman" w:cs="Times New Roman"/>
          <w:bCs/>
          <w:sz w:val="28"/>
          <w:szCs w:val="28"/>
        </w:rPr>
        <w:t>в</w:t>
      </w:r>
      <w:r w:rsidRPr="00C41599">
        <w:rPr>
          <w:rFonts w:ascii="Times New Roman" w:hAnsi="Times New Roman" w:cs="Times New Roman"/>
          <w:bCs/>
          <w:sz w:val="28"/>
          <w:szCs w:val="28"/>
        </w:rPr>
        <w:t>исокий рівень енергоспоживання</w:t>
      </w:r>
      <w:r w:rsidRPr="00C41599">
        <w:rPr>
          <w:rFonts w:ascii="Times New Roman" w:hAnsi="Times New Roman" w:cs="Times New Roman"/>
          <w:sz w:val="28"/>
          <w:szCs w:val="28"/>
        </w:rPr>
        <w:t xml:space="preserve">, зумовлений використанням </w:t>
      </w:r>
      <w:r w:rsidR="00130D8F">
        <w:rPr>
          <w:rFonts w:ascii="Times New Roman" w:hAnsi="Times New Roman" w:cs="Times New Roman"/>
          <w:sz w:val="28"/>
          <w:szCs w:val="28"/>
        </w:rPr>
        <w:t>енергоємних побутових пристроїв</w:t>
      </w:r>
      <w:r w:rsidRPr="00C41599">
        <w:rPr>
          <w:rFonts w:ascii="Times New Roman" w:hAnsi="Times New Roman" w:cs="Times New Roman"/>
          <w:sz w:val="28"/>
          <w:szCs w:val="28"/>
        </w:rPr>
        <w:t>, електроопалення</w:t>
      </w:r>
      <w:r w:rsidR="00130D8F">
        <w:rPr>
          <w:rFonts w:ascii="Times New Roman" w:hAnsi="Times New Roman" w:cs="Times New Roman"/>
          <w:sz w:val="28"/>
          <w:szCs w:val="28"/>
        </w:rPr>
        <w:t>м</w:t>
      </w:r>
      <w:r w:rsidRPr="00C41599">
        <w:rPr>
          <w:rFonts w:ascii="Times New Roman" w:hAnsi="Times New Roman" w:cs="Times New Roman"/>
          <w:sz w:val="28"/>
          <w:szCs w:val="28"/>
        </w:rPr>
        <w:t>, підігрів</w:t>
      </w:r>
      <w:r w:rsidR="00130D8F">
        <w:rPr>
          <w:rFonts w:ascii="Times New Roman" w:hAnsi="Times New Roman" w:cs="Times New Roman"/>
          <w:sz w:val="28"/>
          <w:szCs w:val="28"/>
        </w:rPr>
        <w:t>ом води тощо;</w:t>
      </w:r>
    </w:p>
    <w:p w:rsidR="00130D8F" w:rsidRDefault="00C415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0D8F">
        <w:rPr>
          <w:rFonts w:ascii="Times New Roman" w:hAnsi="Times New Roman" w:cs="Times New Roman"/>
          <w:bCs/>
          <w:sz w:val="28"/>
          <w:szCs w:val="28"/>
        </w:rPr>
        <w:t>н</w:t>
      </w:r>
      <w:r w:rsidRPr="00C41599">
        <w:rPr>
          <w:rFonts w:ascii="Times New Roman" w:hAnsi="Times New Roman" w:cs="Times New Roman"/>
          <w:bCs/>
          <w:sz w:val="28"/>
          <w:szCs w:val="28"/>
        </w:rPr>
        <w:t xml:space="preserve">естабільне </w:t>
      </w:r>
      <w:r w:rsidR="00130D8F">
        <w:rPr>
          <w:rFonts w:ascii="Times New Roman" w:hAnsi="Times New Roman" w:cs="Times New Roman"/>
          <w:bCs/>
          <w:sz w:val="28"/>
          <w:szCs w:val="28"/>
        </w:rPr>
        <w:t>енергозабезпечення</w:t>
      </w:r>
      <w:r w:rsidRPr="00C41599">
        <w:rPr>
          <w:rFonts w:ascii="Times New Roman" w:hAnsi="Times New Roman" w:cs="Times New Roman"/>
          <w:sz w:val="28"/>
          <w:szCs w:val="28"/>
        </w:rPr>
        <w:t xml:space="preserve"> в умовах навантаження на мережу та </w:t>
      </w:r>
      <w:r w:rsidR="00130D8F">
        <w:rPr>
          <w:rFonts w:ascii="Times New Roman" w:hAnsi="Times New Roman" w:cs="Times New Roman"/>
          <w:sz w:val="28"/>
          <w:szCs w:val="28"/>
        </w:rPr>
        <w:t>ймовірних аварійних відключень;</w:t>
      </w:r>
      <w:r w:rsidRPr="00C4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99" w:rsidRPr="00C41599" w:rsidRDefault="00C415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0D8F">
        <w:rPr>
          <w:rFonts w:ascii="Times New Roman" w:hAnsi="Times New Roman" w:cs="Times New Roman"/>
          <w:bCs/>
          <w:sz w:val="28"/>
          <w:szCs w:val="28"/>
        </w:rPr>
        <w:t>високе ф</w:t>
      </w:r>
      <w:r w:rsidRPr="00C41599">
        <w:rPr>
          <w:rFonts w:ascii="Times New Roman" w:hAnsi="Times New Roman" w:cs="Times New Roman"/>
          <w:bCs/>
          <w:sz w:val="28"/>
          <w:szCs w:val="28"/>
        </w:rPr>
        <w:t xml:space="preserve">інансове навантаження </w:t>
      </w:r>
      <w:r w:rsidRPr="00C41599">
        <w:rPr>
          <w:rFonts w:ascii="Times New Roman" w:hAnsi="Times New Roman" w:cs="Times New Roman"/>
          <w:sz w:val="28"/>
          <w:szCs w:val="28"/>
        </w:rPr>
        <w:t xml:space="preserve">через зростання тарифів </w:t>
      </w:r>
      <w:r w:rsidR="00130D8F">
        <w:rPr>
          <w:rFonts w:ascii="Times New Roman" w:hAnsi="Times New Roman" w:cs="Times New Roman"/>
          <w:sz w:val="28"/>
          <w:szCs w:val="28"/>
        </w:rPr>
        <w:t xml:space="preserve">і </w:t>
      </w:r>
      <w:r w:rsidRPr="00C41599">
        <w:rPr>
          <w:rFonts w:ascii="Times New Roman" w:hAnsi="Times New Roman" w:cs="Times New Roman"/>
          <w:sz w:val="28"/>
          <w:szCs w:val="28"/>
        </w:rPr>
        <w:t xml:space="preserve"> низький рівень енергоефективності будівель.</w:t>
      </w:r>
    </w:p>
    <w:p w:rsidR="00C41599" w:rsidRPr="00C41599" w:rsidRDefault="00C415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0D8F">
        <w:rPr>
          <w:rFonts w:ascii="Times New Roman" w:hAnsi="Times New Roman" w:cs="Times New Roman"/>
          <w:bCs/>
          <w:sz w:val="28"/>
          <w:szCs w:val="28"/>
        </w:rPr>
        <w:t>обмежений доступ до</w:t>
      </w:r>
      <w:r w:rsidRPr="00C41599">
        <w:rPr>
          <w:rFonts w:ascii="Times New Roman" w:hAnsi="Times New Roman" w:cs="Times New Roman"/>
          <w:bCs/>
          <w:sz w:val="28"/>
          <w:szCs w:val="28"/>
        </w:rPr>
        <w:t xml:space="preserve"> відновлюваних джерел енергії</w:t>
      </w:r>
      <w:r w:rsidRPr="00C41599">
        <w:rPr>
          <w:rFonts w:ascii="Times New Roman" w:hAnsi="Times New Roman" w:cs="Times New Roman"/>
          <w:sz w:val="28"/>
          <w:szCs w:val="28"/>
        </w:rPr>
        <w:t xml:space="preserve"> без </w:t>
      </w:r>
      <w:r w:rsidR="00130D8F">
        <w:rPr>
          <w:rFonts w:ascii="Times New Roman" w:hAnsi="Times New Roman" w:cs="Times New Roman"/>
          <w:sz w:val="28"/>
          <w:szCs w:val="28"/>
        </w:rPr>
        <w:t>зовнішньої</w:t>
      </w:r>
      <w:r w:rsidRPr="00C41599">
        <w:rPr>
          <w:rFonts w:ascii="Times New Roman" w:hAnsi="Times New Roman" w:cs="Times New Roman"/>
          <w:sz w:val="28"/>
          <w:szCs w:val="28"/>
        </w:rPr>
        <w:t xml:space="preserve"> </w:t>
      </w:r>
      <w:r w:rsidR="00130D8F">
        <w:rPr>
          <w:rFonts w:ascii="Times New Roman" w:hAnsi="Times New Roman" w:cs="Times New Roman"/>
          <w:sz w:val="28"/>
          <w:szCs w:val="28"/>
        </w:rPr>
        <w:t>допомоги</w:t>
      </w:r>
      <w:r w:rsidRPr="00C41599">
        <w:rPr>
          <w:rFonts w:ascii="Times New Roman" w:hAnsi="Times New Roman" w:cs="Times New Roman"/>
          <w:sz w:val="28"/>
          <w:szCs w:val="28"/>
        </w:rPr>
        <w:t>.</w:t>
      </w:r>
    </w:p>
    <w:p w:rsidR="00BD4D2F" w:rsidRDefault="00BD4D2F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агальне </w:t>
      </w:r>
      <w:r>
        <w:rPr>
          <w:rFonts w:ascii="Times New Roman" w:hAnsi="Times New Roman" w:cs="Times New Roman"/>
          <w:sz w:val="28"/>
          <w:szCs w:val="28"/>
        </w:rPr>
        <w:t>електро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споживання в Рівному та Квасилові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599">
        <w:rPr>
          <w:rFonts w:ascii="Times New Roman" w:hAnsi="Times New Roman" w:cs="Times New Roman"/>
          <w:sz w:val="28"/>
          <w:szCs w:val="28"/>
        </w:rPr>
        <w:t xml:space="preserve"> 2020 році 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становило 706,6 ГВт·год. </w:t>
      </w:r>
      <w:r>
        <w:rPr>
          <w:rFonts w:ascii="Times New Roman" w:hAnsi="Times New Roman" w:cs="Times New Roman"/>
          <w:sz w:val="28"/>
          <w:szCs w:val="28"/>
        </w:rPr>
        <w:t>В о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станні роки </w:t>
      </w:r>
      <w:r>
        <w:rPr>
          <w:rFonts w:ascii="Times New Roman" w:hAnsi="Times New Roman" w:cs="Times New Roman"/>
          <w:sz w:val="28"/>
          <w:szCs w:val="28"/>
        </w:rPr>
        <w:t xml:space="preserve">спостерігається тенденція до 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зростання попиту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зумовлена поступовою електрифікацією побуту.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4D" w:rsidRDefault="00BD4D2F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ередньорічне споживання </w:t>
      </w:r>
      <w:r w:rsidR="007E454D">
        <w:rPr>
          <w:rFonts w:ascii="Times New Roman" w:hAnsi="Times New Roman" w:cs="Times New Roman"/>
          <w:sz w:val="28"/>
          <w:szCs w:val="28"/>
        </w:rPr>
        <w:t xml:space="preserve">електроенергії </w:t>
      </w:r>
      <w:r>
        <w:rPr>
          <w:rFonts w:ascii="Times New Roman" w:hAnsi="Times New Roman" w:cs="Times New Roman"/>
          <w:sz w:val="28"/>
          <w:szCs w:val="28"/>
        </w:rPr>
        <w:t>одним приватним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домогосподарство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</w:t>
      </w:r>
      <w:r w:rsidR="007E454D">
        <w:rPr>
          <w:rFonts w:ascii="Times New Roman" w:hAnsi="Times New Roman" w:cs="Times New Roman"/>
          <w:sz w:val="28"/>
          <w:szCs w:val="28"/>
        </w:rPr>
        <w:t xml:space="preserve">перевищує 5 МВт·год, 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</w:t>
      </w:r>
      <w:r w:rsidR="007E454D">
        <w:rPr>
          <w:rFonts w:ascii="Times New Roman" w:hAnsi="Times New Roman" w:cs="Times New Roman"/>
          <w:sz w:val="28"/>
          <w:szCs w:val="28"/>
        </w:rPr>
        <w:t>що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створює </w:t>
      </w:r>
      <w:r>
        <w:rPr>
          <w:rFonts w:ascii="Times New Roman" w:hAnsi="Times New Roman" w:cs="Times New Roman"/>
          <w:sz w:val="28"/>
          <w:szCs w:val="28"/>
        </w:rPr>
        <w:t>суттєве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навантаження на локальні мережі та </w:t>
      </w:r>
      <w:r w:rsidR="00030FB6">
        <w:rPr>
          <w:rFonts w:ascii="Times New Roman" w:hAnsi="Times New Roman" w:cs="Times New Roman"/>
          <w:sz w:val="28"/>
          <w:szCs w:val="28"/>
        </w:rPr>
        <w:t xml:space="preserve">фінансові </w:t>
      </w:r>
      <w:r w:rsidR="00C41599" w:rsidRPr="00C41599">
        <w:rPr>
          <w:rFonts w:ascii="Times New Roman" w:hAnsi="Times New Roman" w:cs="Times New Roman"/>
          <w:sz w:val="28"/>
          <w:szCs w:val="28"/>
        </w:rPr>
        <w:t>витрати для мешканців.</w:t>
      </w:r>
      <w:r w:rsidR="007E454D" w:rsidRPr="007E45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1599" w:rsidRPr="00C41599" w:rsidRDefault="00C415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599"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E36783">
        <w:rPr>
          <w:rFonts w:ascii="Times New Roman" w:hAnsi="Times New Roman" w:cs="Times New Roman"/>
          <w:sz w:val="28"/>
          <w:szCs w:val="28"/>
        </w:rPr>
        <w:t>цей</w:t>
      </w:r>
      <w:r w:rsidRPr="00C41599">
        <w:rPr>
          <w:rFonts w:ascii="Times New Roman" w:hAnsi="Times New Roman" w:cs="Times New Roman"/>
          <w:sz w:val="28"/>
          <w:szCs w:val="28"/>
        </w:rPr>
        <w:t xml:space="preserve"> сектор має </w:t>
      </w:r>
      <w:r w:rsidR="00E36783">
        <w:rPr>
          <w:rFonts w:ascii="Times New Roman" w:hAnsi="Times New Roman" w:cs="Times New Roman"/>
          <w:bCs/>
          <w:sz w:val="28"/>
          <w:szCs w:val="28"/>
        </w:rPr>
        <w:t>значний</w:t>
      </w:r>
      <w:r w:rsidRPr="00C41599">
        <w:rPr>
          <w:rFonts w:ascii="Times New Roman" w:hAnsi="Times New Roman" w:cs="Times New Roman"/>
          <w:bCs/>
          <w:sz w:val="28"/>
          <w:szCs w:val="28"/>
        </w:rPr>
        <w:t xml:space="preserve"> потенціал для розвитку децентралізованої генерації електроенергії</w:t>
      </w:r>
      <w:r w:rsidRPr="00C41599">
        <w:rPr>
          <w:rFonts w:ascii="Times New Roman" w:hAnsi="Times New Roman" w:cs="Times New Roman"/>
          <w:sz w:val="28"/>
          <w:szCs w:val="28"/>
        </w:rPr>
        <w:t>, зокрема за рахунок сприятливого рівня сонячної інсоляції в регіоні (1100–1250 кВт·год/м² на рік).</w:t>
      </w:r>
    </w:p>
    <w:p w:rsidR="00C41599" w:rsidRPr="00C41599" w:rsidRDefault="00C415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599">
        <w:rPr>
          <w:rFonts w:ascii="Times New Roman" w:hAnsi="Times New Roman" w:cs="Times New Roman"/>
          <w:sz w:val="28"/>
          <w:szCs w:val="28"/>
        </w:rPr>
        <w:t>Реалізація Програми дозвол</w:t>
      </w:r>
      <w:r w:rsidR="001A44AF">
        <w:rPr>
          <w:rFonts w:ascii="Times New Roman" w:hAnsi="Times New Roman" w:cs="Times New Roman"/>
          <w:sz w:val="28"/>
          <w:szCs w:val="28"/>
        </w:rPr>
        <w:t>и</w:t>
      </w:r>
      <w:r w:rsidRPr="00C41599">
        <w:rPr>
          <w:rFonts w:ascii="Times New Roman" w:hAnsi="Times New Roman" w:cs="Times New Roman"/>
          <w:sz w:val="28"/>
          <w:szCs w:val="28"/>
        </w:rPr>
        <w:t>ть:</w:t>
      </w:r>
    </w:p>
    <w:p w:rsidR="00C41599" w:rsidRPr="00C41599" w:rsidRDefault="001A44AF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знизити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 навантаження на </w:t>
      </w:r>
      <w:r w:rsidR="00C82DA4">
        <w:rPr>
          <w:rFonts w:ascii="Times New Roman" w:hAnsi="Times New Roman" w:cs="Times New Roman"/>
          <w:sz w:val="28"/>
          <w:szCs w:val="28"/>
        </w:rPr>
        <w:t xml:space="preserve">загальну </w:t>
      </w:r>
      <w:r>
        <w:rPr>
          <w:rFonts w:ascii="Times New Roman" w:hAnsi="Times New Roman" w:cs="Times New Roman"/>
          <w:sz w:val="28"/>
          <w:szCs w:val="28"/>
        </w:rPr>
        <w:t>електромережу</w:t>
      </w:r>
      <w:r w:rsidR="00C41599" w:rsidRPr="00C41599">
        <w:rPr>
          <w:rFonts w:ascii="Times New Roman" w:hAnsi="Times New Roman" w:cs="Times New Roman"/>
          <w:sz w:val="28"/>
          <w:szCs w:val="28"/>
        </w:rPr>
        <w:t>;</w:t>
      </w:r>
    </w:p>
    <w:p w:rsidR="008D1099" w:rsidRDefault="001A44AF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599" w:rsidRPr="00C41599">
        <w:rPr>
          <w:rFonts w:ascii="Times New Roman" w:hAnsi="Times New Roman" w:cs="Times New Roman"/>
          <w:sz w:val="28"/>
          <w:szCs w:val="28"/>
        </w:rPr>
        <w:t>підвищити енергетичну стійкість домогосподарств;</w:t>
      </w:r>
    </w:p>
    <w:p w:rsidR="008D1099" w:rsidRDefault="008D10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4AF" w:rsidRPr="001A44A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скоротити витрати на електроенергію;</w:t>
      </w:r>
    </w:p>
    <w:p w:rsidR="001A44AF" w:rsidRPr="001A44AF" w:rsidRDefault="001A44AF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зменшити викиди </w:t>
      </w:r>
      <w:r w:rsidR="00E3678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парникових газів</w:t>
      </w:r>
      <w:r w:rsidRPr="001A44A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41599" w:rsidRDefault="008D1099" w:rsidP="00872A8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599" w:rsidRPr="00C41599">
        <w:rPr>
          <w:rFonts w:ascii="Times New Roman" w:hAnsi="Times New Roman" w:cs="Times New Roman"/>
          <w:sz w:val="28"/>
          <w:szCs w:val="28"/>
        </w:rPr>
        <w:t xml:space="preserve">створити базу для масштабування заходів у </w:t>
      </w:r>
      <w:r w:rsidR="00C41599" w:rsidRPr="008D1099">
        <w:rPr>
          <w:rFonts w:ascii="Times New Roman" w:hAnsi="Times New Roman" w:cs="Times New Roman"/>
          <w:sz w:val="28"/>
          <w:szCs w:val="28"/>
        </w:rPr>
        <w:t>майбутньому.</w:t>
      </w:r>
    </w:p>
    <w:p w:rsidR="00F505FC" w:rsidRDefault="00872A83" w:rsidP="00F505FC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з популяризації генерації, зберігання та використання енергії з </w:t>
      </w:r>
      <w:r w:rsidR="00821D3A">
        <w:rPr>
          <w:rFonts w:ascii="Times New Roman" w:hAnsi="Times New Roman" w:cs="Times New Roman"/>
          <w:sz w:val="28"/>
          <w:szCs w:val="28"/>
        </w:rPr>
        <w:t xml:space="preserve">відновлюваних джерел енергії </w:t>
      </w:r>
      <w:r w:rsidR="00F505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ВДЕ</w:t>
      </w:r>
      <w:r w:rsidR="00F505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D3A">
        <w:rPr>
          <w:rFonts w:ascii="Times New Roman" w:hAnsi="Times New Roman" w:cs="Times New Roman"/>
          <w:sz w:val="28"/>
          <w:szCs w:val="28"/>
        </w:rPr>
        <w:t>передбачають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F81" w:rsidRPr="00821D3A" w:rsidRDefault="00A62F81" w:rsidP="00A62F8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05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821D3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публічне висвітлення Програми через офіційний вебсайт міської ради, місцеві засоби масової інформації та соціальні мережі;</w:t>
      </w:r>
    </w:p>
    <w:p w:rsidR="00A62F81" w:rsidRDefault="00A62F81" w:rsidP="00F505FC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підвищення </w:t>
      </w:r>
      <w:r w:rsidR="00542013">
        <w:rPr>
          <w:rFonts w:ascii="Times New Roman" w:hAnsi="Times New Roman" w:cs="Times New Roman"/>
          <w:sz w:val="28"/>
          <w:szCs w:val="28"/>
        </w:rPr>
        <w:t>обізнаності</w:t>
      </w:r>
      <w:r>
        <w:rPr>
          <w:rFonts w:ascii="Times New Roman" w:hAnsi="Times New Roman" w:cs="Times New Roman"/>
          <w:sz w:val="28"/>
          <w:szCs w:val="28"/>
        </w:rPr>
        <w:t xml:space="preserve"> власників домогосподарств щодо </w:t>
      </w:r>
      <w:r w:rsidR="00542013">
        <w:rPr>
          <w:rFonts w:ascii="Times New Roman" w:hAnsi="Times New Roman" w:cs="Times New Roman"/>
          <w:sz w:val="28"/>
          <w:szCs w:val="28"/>
        </w:rPr>
        <w:t xml:space="preserve">можливостей </w:t>
      </w:r>
      <w:r>
        <w:rPr>
          <w:rFonts w:ascii="Times New Roman" w:hAnsi="Times New Roman" w:cs="Times New Roman"/>
          <w:sz w:val="28"/>
          <w:szCs w:val="28"/>
        </w:rPr>
        <w:t>участі у Програмі та</w:t>
      </w:r>
      <w:r w:rsidR="00542013">
        <w:rPr>
          <w:rFonts w:ascii="Times New Roman" w:hAnsi="Times New Roman" w:cs="Times New Roman"/>
          <w:sz w:val="28"/>
          <w:szCs w:val="28"/>
        </w:rPr>
        <w:t xml:space="preserve"> доступних для них механізмів підтримки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F81" w:rsidRDefault="00542013" w:rsidP="00F505FC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проведення інформаційно-роз</w:t>
      </w:r>
      <w:r w:rsidRPr="0054201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яснювальних кампаній про хід реалізації Програми та її результатів.</w:t>
      </w:r>
    </w:p>
    <w:p w:rsidR="006D4E5C" w:rsidRDefault="006D4E5C" w:rsidP="00872A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цілому</w:t>
      </w:r>
      <w:r w:rsidR="008D1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F01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підтримки 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енергонезалежності в Рівненській міській територіальній громаді є стратегічно важливим кроком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шляху до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енергетичної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</w:t>
      </w:r>
      <w:r w:rsidR="000D2161" w:rsidRPr="006E0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екологічної безпеки та соціальної відповідальності. </w:t>
      </w:r>
      <w:r w:rsidRPr="006D4E5C">
        <w:rPr>
          <w:rFonts w:ascii="Times New Roman" w:hAnsi="Times New Roman" w:cs="Times New Roman"/>
          <w:sz w:val="28"/>
          <w:szCs w:val="28"/>
        </w:rPr>
        <w:t>Програма сприятиме консолідації зусиль держави, органів місцевого самоврядування та мешканців задля формування енергетично безпечного, екологічно відповідального та економічно сталого майбутнього громади.</w:t>
      </w:r>
    </w:p>
    <w:p w:rsidR="0011521E" w:rsidRDefault="0011521E" w:rsidP="00872A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2161" w:rsidRDefault="00A41567" w:rsidP="000D216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МЕТА ПРОГРАМИ</w:t>
      </w:r>
    </w:p>
    <w:p w:rsidR="006763D4" w:rsidRDefault="006763D4" w:rsidP="006763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3D4">
        <w:rPr>
          <w:rFonts w:ascii="Times New Roman" w:hAnsi="Times New Roman" w:cs="Times New Roman"/>
          <w:sz w:val="28"/>
          <w:szCs w:val="28"/>
        </w:rPr>
        <w:t>Основною метою Програми є підтримка встановлення генеруючих установок, що виробляють електричну енергію з відновлюваних джерел енергії для приватних будинків шляхом часткової компенсації вартості обладнання, з метою підвищення енергетичної незалежності громади, зменшення навантаження на центральну енергомережу та скорочення витрат домогосподарств на електроенергію.</w:t>
      </w:r>
    </w:p>
    <w:p w:rsidR="00822390" w:rsidRDefault="00822390" w:rsidP="00906D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33B" w:rsidRPr="006763D4" w:rsidRDefault="0012333B" w:rsidP="00906D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490" w:rsidRDefault="00E15490" w:rsidP="000D216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0">
        <w:rPr>
          <w:rFonts w:ascii="Times New Roman" w:hAnsi="Times New Roman" w:cs="Times New Roman"/>
          <w:sz w:val="28"/>
          <w:szCs w:val="28"/>
        </w:rPr>
        <w:lastRenderedPageBreak/>
        <w:t>ЦІЛІ ПРОГРАМИ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Підвищення енергетичної незалежності громади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підтримки впровадження відновлюваних джер</w:t>
      </w:r>
      <w:r w:rsidR="00FA34FB">
        <w:rPr>
          <w:rFonts w:ascii="Times New Roman" w:eastAsia="Times New Roman" w:hAnsi="Times New Roman" w:cs="Times New Roman"/>
          <w:sz w:val="28"/>
          <w:szCs w:val="28"/>
          <w:lang w:eastAsia="uk-UA"/>
        </w:rPr>
        <w:t>ел енергії в приватному секторі;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="00BA3A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птимізація енергоспоживання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розвиток децентралізованої генерації електроенергії та зниження навантаження на централізо</w:t>
      </w:r>
      <w:r w:rsidR="00FA34F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вану енергетичну інфраструктуру;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 </w:t>
      </w:r>
      <w:r w:rsidR="00BA3A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меншення впливу на довкілля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скорочення викидів парникових газів за рахунок заміщення викопних джер</w:t>
      </w:r>
      <w:r w:rsidR="00FA34FB">
        <w:rPr>
          <w:rFonts w:ascii="Times New Roman" w:eastAsia="Times New Roman" w:hAnsi="Times New Roman" w:cs="Times New Roman"/>
          <w:sz w:val="28"/>
          <w:szCs w:val="28"/>
          <w:lang w:eastAsia="uk-UA"/>
        </w:rPr>
        <w:t>ел енергії чистими технологіями;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4. </w:t>
      </w:r>
      <w:r w:rsidR="00BA3A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озвиток локального ринку відновлюваної енергетики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створення попиту на сучасні тех</w:t>
      </w:r>
      <w:r w:rsidR="0079413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нології генерації енергії з ВДЕ;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5. </w:t>
      </w:r>
      <w:r w:rsidR="00BA3A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ормування енергообізнаного суспільства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підвищення рівня інформованості мешканців громади щодо переваг використан</w:t>
      </w:r>
      <w:r w:rsidR="0079413F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відновлюваних джерел енергії;</w:t>
      </w:r>
    </w:p>
    <w:p w:rsidR="0011355E" w:rsidRPr="00234508" w:rsidRDefault="0011355E" w:rsidP="00E006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 </w:t>
      </w:r>
      <w:r w:rsidR="00BA3A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Pr="001135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прияння соціальній справедливості в енергетиці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подоланню енергетичної бідності шляхом розширення доступу до енергоефективних рішень для вразливих категорій населення.</w:t>
      </w:r>
    </w:p>
    <w:p w:rsidR="0011355E" w:rsidRDefault="0011355E" w:rsidP="002B4A4E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4A4E" w:rsidRDefault="002B4A4E" w:rsidP="002B4A4E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ЗАВДАННЯ ПРОГРАМИ</w:t>
      </w:r>
    </w:p>
    <w:p w:rsidR="00E0068A" w:rsidRPr="00234508" w:rsidRDefault="00E0068A" w:rsidP="00E0068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Надати фінансову підтримку не менше ніж </w:t>
      </w:r>
      <w:r w:rsidR="006572F8" w:rsidRPr="006572F8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приватним домогосподарствам для встановлення сонячних панелей або інших установок, що працюють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відновлюваних джерелах енергії;</w:t>
      </w:r>
    </w:p>
    <w:p w:rsidR="00E0068A" w:rsidRPr="00234508" w:rsidRDefault="00E0068A" w:rsidP="00E0068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AF8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коротити споживання електроенергії з централізованої мережі шляхом впровадження децентралізованої генерації в обсязі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менше </w:t>
      </w:r>
      <w:r w:rsidR="006572F8" w:rsidRPr="006572F8">
        <w:rPr>
          <w:rFonts w:ascii="Times New Roman" w:eastAsia="Times New Roman" w:hAnsi="Times New Roman" w:cs="Times New Roman"/>
          <w:sz w:val="28"/>
          <w:szCs w:val="28"/>
          <w:lang w:eastAsia="uk-UA"/>
        </w:rPr>
        <w:t>413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кВт·год на рік;</w:t>
      </w:r>
    </w:p>
    <w:p w:rsidR="00E0068A" w:rsidRPr="00234508" w:rsidRDefault="00E0068A" w:rsidP="00E0068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AF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меншити обсяг викидів парникових газів на </w:t>
      </w:r>
      <w:r w:rsidR="006572F8" w:rsidRPr="006572F8">
        <w:rPr>
          <w:rFonts w:ascii="Times New Roman" w:eastAsia="Times New Roman" w:hAnsi="Times New Roman" w:cs="Times New Roman"/>
          <w:sz w:val="28"/>
          <w:szCs w:val="28"/>
          <w:lang w:eastAsia="uk-UA"/>
        </w:rPr>
        <w:t>294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тонни CO₂ щорічно за рахунок заміщення традиці</w:t>
      </w:r>
      <w:r w:rsidR="00E6288C">
        <w:rPr>
          <w:rFonts w:ascii="Times New Roman" w:eastAsia="Times New Roman" w:hAnsi="Times New Roman" w:cs="Times New Roman"/>
          <w:sz w:val="28"/>
          <w:szCs w:val="28"/>
          <w:lang w:eastAsia="uk-UA"/>
        </w:rPr>
        <w:t>йної енергетики чистою енергією;</w:t>
      </w:r>
    </w:p>
    <w:p w:rsidR="00E6288C" w:rsidRDefault="00E0068A" w:rsidP="00E6288C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AF8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E006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тимулювати розвиток ринку відновлюваної енергетики через формування стабільного локального </w:t>
      </w:r>
      <w:r w:rsidR="00E6288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попиту на відповідні технології;</w:t>
      </w:r>
    </w:p>
    <w:p w:rsidR="00E0068A" w:rsidRPr="00234508" w:rsidRDefault="00E6288C" w:rsidP="00E6288C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A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0068A"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ідвищити рівень енергообізнаності населення шляхом проведення широкої інфор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маційно-просвітницької кампанії;</w:t>
      </w:r>
    </w:p>
    <w:p w:rsidR="00E0068A" w:rsidRDefault="00E6288C" w:rsidP="000220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152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AF8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0068A"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прияти подоланню енергетичної бідності шляхом забезпечення доступу соціально вразливих верств населення до енергоефективних технологій.</w:t>
      </w:r>
    </w:p>
    <w:p w:rsidR="007E277C" w:rsidRPr="000220A2" w:rsidRDefault="007E277C" w:rsidP="000220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6D93" w:rsidRDefault="00DD6D93" w:rsidP="00DD6D93">
      <w:pPr>
        <w:spacing w:before="300" w:after="30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УЧАСТІ </w:t>
      </w:r>
      <w:r w:rsidR="00C65C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ЗАХОД</w:t>
      </w:r>
      <w:r w:rsidR="00C65C2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ПРОГРАМИ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Учасниками Програми можуть бути фізичні особи, які в рамках державної Програми залучили кредитні кошти на придбання та встановлення генеруючих установок у своїх домогосподарствах для виробництва електричної енергії з альтернативних джерел енергії (далі – Позичальник) та відповідають таким критеріям:</w:t>
      </w:r>
    </w:p>
    <w:p w:rsidR="00DD6D93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- є офіційно зареєстрованими </w:t>
      </w:r>
      <w:r w:rsidR="00BB6586">
        <w:rPr>
          <w:rFonts w:ascii="Times New Roman" w:hAnsi="Times New Roman" w:cs="Times New Roman"/>
          <w:sz w:val="28"/>
          <w:szCs w:val="28"/>
        </w:rPr>
        <w:t>мешканцями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BB6586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095CC2">
        <w:rPr>
          <w:rFonts w:ascii="Times New Roman" w:hAnsi="Times New Roman" w:cs="Times New Roman"/>
          <w:sz w:val="28"/>
          <w:szCs w:val="28"/>
        </w:rPr>
        <w:t xml:space="preserve">житлового будинку, що підтверджується </w:t>
      </w:r>
      <w:r w:rsidR="00BB6586">
        <w:rPr>
          <w:rFonts w:ascii="Times New Roman" w:hAnsi="Times New Roman" w:cs="Times New Roman"/>
          <w:sz w:val="28"/>
          <w:szCs w:val="28"/>
        </w:rPr>
        <w:t>належними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:rsidR="00DD6D93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- не отримували компенсації за аналогічними державними чи місцевими програмами </w:t>
      </w:r>
      <w:r w:rsidR="006572F8">
        <w:rPr>
          <w:rFonts w:ascii="Times New Roman" w:hAnsi="Times New Roman" w:cs="Times New Roman"/>
          <w:sz w:val="28"/>
          <w:szCs w:val="28"/>
        </w:rPr>
        <w:t>починаючи з</w:t>
      </w:r>
      <w:r w:rsidRPr="00095CC2">
        <w:rPr>
          <w:rFonts w:ascii="Times New Roman" w:hAnsi="Times New Roman" w:cs="Times New Roman"/>
          <w:sz w:val="28"/>
          <w:szCs w:val="28"/>
        </w:rPr>
        <w:t xml:space="preserve"> 2023</w:t>
      </w:r>
      <w:r w:rsidR="006572F8">
        <w:rPr>
          <w:rFonts w:ascii="Times New Roman" w:hAnsi="Times New Roman" w:cs="Times New Roman"/>
          <w:sz w:val="28"/>
          <w:szCs w:val="28"/>
        </w:rPr>
        <w:t xml:space="preserve"> </w:t>
      </w:r>
      <w:r w:rsidRPr="00095CC2">
        <w:rPr>
          <w:rFonts w:ascii="Times New Roman" w:hAnsi="Times New Roman" w:cs="Times New Roman"/>
          <w:sz w:val="28"/>
          <w:szCs w:val="28"/>
        </w:rPr>
        <w:t>рок</w:t>
      </w:r>
      <w:r w:rsidR="006572F8">
        <w:rPr>
          <w:rFonts w:ascii="Times New Roman" w:hAnsi="Times New Roman" w:cs="Times New Roman"/>
          <w:sz w:val="28"/>
          <w:szCs w:val="28"/>
        </w:rPr>
        <w:t>у</w:t>
      </w:r>
      <w:r w:rsidRPr="00095CC2">
        <w:rPr>
          <w:rFonts w:ascii="Times New Roman" w:hAnsi="Times New Roman" w:cs="Times New Roman"/>
          <w:sz w:val="28"/>
          <w:szCs w:val="28"/>
        </w:rPr>
        <w:t>, що забезпеч</w:t>
      </w:r>
      <w:r w:rsidR="00FA1933">
        <w:rPr>
          <w:rFonts w:ascii="Times New Roman" w:hAnsi="Times New Roman" w:cs="Times New Roman"/>
          <w:sz w:val="28"/>
          <w:szCs w:val="28"/>
        </w:rPr>
        <w:t>ує</w:t>
      </w:r>
      <w:r w:rsidRPr="00095CC2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FA1933">
        <w:rPr>
          <w:rFonts w:ascii="Times New Roman" w:hAnsi="Times New Roman" w:cs="Times New Roman"/>
          <w:sz w:val="28"/>
          <w:szCs w:val="28"/>
        </w:rPr>
        <w:t>умови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для нових заявників </w:t>
      </w:r>
      <w:r w:rsidR="00FA1933">
        <w:rPr>
          <w:rFonts w:ascii="Times New Roman" w:hAnsi="Times New Roman" w:cs="Times New Roman"/>
          <w:sz w:val="28"/>
          <w:szCs w:val="28"/>
        </w:rPr>
        <w:t>і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FA1933">
        <w:rPr>
          <w:rFonts w:ascii="Times New Roman" w:hAnsi="Times New Roman" w:cs="Times New Roman"/>
          <w:sz w:val="28"/>
          <w:szCs w:val="28"/>
        </w:rPr>
        <w:t>унеможливлює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повторн</w:t>
      </w:r>
      <w:r w:rsidR="00FA1933">
        <w:rPr>
          <w:rFonts w:ascii="Times New Roman" w:hAnsi="Times New Roman" w:cs="Times New Roman"/>
          <w:sz w:val="28"/>
          <w:szCs w:val="28"/>
        </w:rPr>
        <w:t>е отримання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фінансової підтримки.</w:t>
      </w:r>
    </w:p>
    <w:p w:rsidR="00DD6D93" w:rsidRPr="00095CC2" w:rsidRDefault="00DD6D93" w:rsidP="00C95958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Часткова компенсація з місцевого бюджету надається для: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- придбання та встановлення генеруючих установок встановленою потужністю від 1 кВт до 10 кВт;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lastRenderedPageBreak/>
        <w:t>- використання гібридних інверторів, здатних працювати як в автономному режимі, так і в синхронному режимі із зовнішньою мережею;</w:t>
      </w:r>
    </w:p>
    <w:p w:rsidR="00DD6D93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- оснащення системи установками зберігання енергії ємністю не менше ніж 1кВт*год на кожен 1 кВт встановленої потужності генеруючої установки.</w:t>
      </w:r>
    </w:p>
    <w:p w:rsidR="00DD6D93" w:rsidRDefault="00EB1143" w:rsidP="00C65C2C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="00DD6D93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бмеження </w:t>
      </w:r>
      <w:r w:rsidR="00C65C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</w:t>
      </w:r>
      <w:r w:rsidR="00DD6D93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отримання компенсації:</w:t>
      </w:r>
    </w:p>
    <w:p w:rsidR="00184DE5" w:rsidRPr="00095CC2" w:rsidRDefault="00184DE5" w:rsidP="00C65C2C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</w:t>
      </w:r>
      <w:r w:rsidRPr="00095CC2">
        <w:rPr>
          <w:rFonts w:ascii="Times New Roman" w:hAnsi="Times New Roman" w:cs="Times New Roman"/>
          <w:sz w:val="28"/>
          <w:szCs w:val="28"/>
        </w:rPr>
        <w:t>часткова компенсація з місцевого бюджету</w:t>
      </w:r>
      <w:r>
        <w:rPr>
          <w:rFonts w:ascii="Times New Roman" w:hAnsi="Times New Roman" w:cs="Times New Roman"/>
          <w:sz w:val="28"/>
          <w:szCs w:val="28"/>
        </w:rPr>
        <w:t xml:space="preserve"> є одноразовою, надається лише після встановлення та введення генеруючої установки в експлуатацію;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5C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5C2C" w:rsidRPr="00095CC2">
        <w:rPr>
          <w:rFonts w:ascii="Times New Roman" w:hAnsi="Times New Roman" w:cs="Times New Roman"/>
          <w:sz w:val="28"/>
          <w:szCs w:val="28"/>
        </w:rPr>
        <w:t xml:space="preserve">часткова компенсація з місцевого бюджету </w:t>
      </w:r>
      <w:r w:rsidRPr="00095CC2">
        <w:rPr>
          <w:rFonts w:ascii="Times New Roman" w:hAnsi="Times New Roman" w:cs="Times New Roman"/>
          <w:color w:val="000000"/>
          <w:sz w:val="28"/>
          <w:szCs w:val="28"/>
        </w:rPr>
        <w:t>не поширюється на встановлення генеруючих установок, призначених для виробництва електричної енергії з метою її продажу за «зеленим» тарифом;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- часткова компенсація з місцевого бюджету може бути надана фізичній особі за одним кредитним договором на придбання та встановлення генеруючих установок (самостійно або із залученням спеціалізованих організацій);</w:t>
      </w:r>
    </w:p>
    <w:p w:rsidR="00DD6D93" w:rsidRPr="00095CC2" w:rsidRDefault="00DD6D93" w:rsidP="00DD6D9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компенсація надається лише для приватного домогосподарства, що включає об’єкт нерухомості (крім земельної ділянки) </w:t>
      </w: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із загальною площею не більше ніж 300 м²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має </w:t>
      </w: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один особовий рахунок побутового споживача електроенергії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 об’єктом.</w:t>
      </w:r>
    </w:p>
    <w:p w:rsidR="00EB1143" w:rsidRDefault="00EB1143" w:rsidP="002A6ECA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6ECA" w:rsidRDefault="002A6ECA" w:rsidP="002A6ECA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00B">
        <w:rPr>
          <w:rFonts w:ascii="Times New Roman" w:hAnsi="Times New Roman" w:cs="Times New Roman"/>
          <w:sz w:val="28"/>
          <w:szCs w:val="28"/>
        </w:rPr>
        <w:t>П</w:t>
      </w:r>
      <w:r w:rsidR="00FF4ACD">
        <w:rPr>
          <w:rFonts w:ascii="Times New Roman" w:hAnsi="Times New Roman" w:cs="Times New Roman"/>
          <w:sz w:val="28"/>
          <w:szCs w:val="28"/>
        </w:rPr>
        <w:t>ОРЯДОК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ЧАСТКОВОЇ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КОМПЕНСАЦІЇ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КРЕДИТНИХ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4ACD">
        <w:rPr>
          <w:rFonts w:ascii="Times New Roman" w:hAnsi="Times New Roman" w:cs="Times New Roman"/>
          <w:sz w:val="28"/>
          <w:szCs w:val="28"/>
        </w:rPr>
        <w:t>ЗАЛУЧЕНИХ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hAnsi="Times New Roman" w:cs="Times New Roman"/>
          <w:sz w:val="28"/>
          <w:szCs w:val="28"/>
        </w:rPr>
        <w:t>ВЛАСНИКАМИ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hAnsi="Times New Roman" w:cs="Times New Roman"/>
          <w:sz w:val="28"/>
          <w:szCs w:val="28"/>
        </w:rPr>
        <w:t xml:space="preserve">ДОМОГОСПОДАРСТВ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hAnsi="Times New Roman" w:cs="Times New Roman"/>
          <w:sz w:val="28"/>
          <w:szCs w:val="28"/>
        </w:rPr>
        <w:t>НА ПРИДБАННЯ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hAnsi="Times New Roman" w:cs="Times New Roman"/>
          <w:sz w:val="28"/>
          <w:szCs w:val="28"/>
        </w:rPr>
        <w:t>ГЕНЕРУЮЧИХ</w:t>
      </w:r>
      <w:r w:rsidRPr="0054700B">
        <w:rPr>
          <w:rFonts w:ascii="Times New Roman" w:hAnsi="Times New Roman" w:cs="Times New Roman"/>
          <w:sz w:val="28"/>
          <w:szCs w:val="28"/>
        </w:rPr>
        <w:t xml:space="preserve"> </w:t>
      </w:r>
      <w:r w:rsidR="00FF4AC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УСТАНОВОК</w:t>
      </w:r>
      <w:r w:rsidRPr="0054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A23E4" w:rsidRDefault="002A6ECA" w:rsidP="00D86854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часткової компенсації </w:t>
      </w:r>
      <w:r w:rsidR="003A2213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з місцевого бюджету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кредитних коштів, </w:t>
      </w:r>
      <w:r w:rsidRPr="00095CC2">
        <w:rPr>
          <w:rFonts w:ascii="Times New Roman" w:hAnsi="Times New Roman" w:cs="Times New Roman"/>
          <w:sz w:val="28"/>
          <w:szCs w:val="28"/>
        </w:rPr>
        <w:t xml:space="preserve">залучених власниками домогосподарств 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 міської територіальної громади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для придбання та 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встановлення </w:t>
      </w:r>
      <w:r w:rsidR="007705E1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генеруючих установок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Порядок) </w:t>
      </w:r>
      <w:r w:rsidR="009D75B6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</w:t>
      </w:r>
      <w:r w:rsidR="00A55D7C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9D75B6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</w:t>
      </w:r>
      <w:r w:rsidR="009D75B6" w:rsidRPr="00095CC2">
        <w:rPr>
          <w:rFonts w:ascii="Times New Roman" w:hAnsi="Times New Roman" w:cs="Times New Roman"/>
          <w:sz w:val="28"/>
          <w:szCs w:val="28"/>
        </w:rPr>
        <w:t xml:space="preserve"> Порядку надання фінансової державної підтримки фізичним особам, які встановлюють у власних домогосподарствах генеруючі установки, що виробляють електричну енергію з альтернативних джерел енергії, затвердженого постановою Кабінету Міністрів України від 07.06.2024 № 673</w:t>
      </w:r>
      <w:r w:rsidR="00AB0CD3" w:rsidRPr="00095CC2">
        <w:rPr>
          <w:rFonts w:ascii="Times New Roman" w:hAnsi="Times New Roman" w:cs="Times New Roman"/>
          <w:sz w:val="28"/>
          <w:szCs w:val="28"/>
        </w:rPr>
        <w:t>.</w:t>
      </w:r>
      <w:r w:rsidR="009D75B6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86854" w:rsidRPr="00095CC2" w:rsidRDefault="00AB0CD3" w:rsidP="00D86854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Порядок 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ає </w:t>
      </w:r>
      <w:r w:rsidR="009D75B6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умови, критерії та 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 використання коштів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частков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31E43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E43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компенсації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коштів, </w:t>
      </w:r>
      <w:r w:rsidR="006B1B49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отриманих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F1B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E43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7F1B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повноважених банках</w:t>
      </w:r>
      <w:r w:rsidR="002A6ECA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4D3D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зазначені цілі</w:t>
      </w:r>
      <w:r w:rsidR="00974D3D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23E4" w:rsidRPr="00A419CF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</w:t>
      </w:r>
      <w:r w:rsidR="00974D3D" w:rsidRPr="00095CC2">
        <w:rPr>
          <w:rFonts w:ascii="Times New Roman" w:hAnsi="Times New Roman" w:cs="Times New Roman"/>
          <w:sz w:val="28"/>
          <w:szCs w:val="28"/>
        </w:rPr>
        <w:t xml:space="preserve">. </w:t>
      </w:r>
      <w:r w:rsidRPr="00095CC2">
        <w:rPr>
          <w:rFonts w:ascii="Times New Roman" w:hAnsi="Times New Roman" w:cs="Times New Roman"/>
          <w:sz w:val="28"/>
          <w:szCs w:val="28"/>
        </w:rPr>
        <w:t xml:space="preserve">Часткова компенсація </w:t>
      </w:r>
      <w:r w:rsidR="003A2213" w:rsidRPr="00095CC2">
        <w:rPr>
          <w:rFonts w:ascii="Times New Roman" w:hAnsi="Times New Roman" w:cs="Times New Roman"/>
          <w:sz w:val="28"/>
          <w:szCs w:val="28"/>
        </w:rPr>
        <w:t>з місцевого бюджету</w:t>
      </w:r>
      <w:r w:rsidR="003A2213" w:rsidRPr="00095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2AF6" w:rsidRPr="00095CC2">
        <w:rPr>
          <w:rFonts w:ascii="Times New Roman" w:hAnsi="Times New Roman" w:cs="Times New Roman"/>
          <w:sz w:val="28"/>
          <w:szCs w:val="28"/>
        </w:rPr>
        <w:t xml:space="preserve">кредитних коштів </w:t>
      </w:r>
      <w:r w:rsidRPr="00095CC2">
        <w:rPr>
          <w:rFonts w:ascii="Times New Roman" w:hAnsi="Times New Roman" w:cs="Times New Roman"/>
          <w:sz w:val="28"/>
          <w:szCs w:val="28"/>
        </w:rPr>
        <w:t xml:space="preserve">здійснюється на підставі </w:t>
      </w:r>
      <w:r w:rsidRPr="00EB1143">
        <w:rPr>
          <w:rFonts w:ascii="Times New Roman" w:hAnsi="Times New Roman" w:cs="Times New Roman"/>
          <w:sz w:val="28"/>
          <w:szCs w:val="28"/>
        </w:rPr>
        <w:t xml:space="preserve">Генерального договору </w:t>
      </w:r>
      <w:r w:rsidRPr="00095CC2">
        <w:rPr>
          <w:rFonts w:ascii="Times New Roman" w:hAnsi="Times New Roman" w:cs="Times New Roman"/>
          <w:sz w:val="28"/>
          <w:szCs w:val="28"/>
        </w:rPr>
        <w:t xml:space="preserve">про взаємодію (далі – Генеральний договір), укладеного між Департаментом економічного розвитку Рівненської міської ради та </w:t>
      </w:r>
      <w:r w:rsidR="006C644B" w:rsidRPr="00BA18BF">
        <w:rPr>
          <w:rFonts w:ascii="Times New Roman" w:hAnsi="Times New Roman" w:cs="Times New Roman"/>
          <w:sz w:val="28"/>
          <w:szCs w:val="28"/>
        </w:rPr>
        <w:t>У</w:t>
      </w:r>
      <w:r w:rsidR="00397F1B" w:rsidRPr="00BA18BF">
        <w:rPr>
          <w:rFonts w:ascii="Times New Roman" w:hAnsi="Times New Roman" w:cs="Times New Roman"/>
          <w:sz w:val="28"/>
          <w:szCs w:val="28"/>
        </w:rPr>
        <w:t>повноваженими банками</w:t>
      </w:r>
      <w:r w:rsidR="00397F1B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що беруть участь </w:t>
      </w:r>
      <w:r w:rsidR="009E7CDF" w:rsidRPr="00095CC2">
        <w:rPr>
          <w:rFonts w:ascii="Times New Roman" w:hAnsi="Times New Roman" w:cs="Times New Roman"/>
          <w:sz w:val="28"/>
          <w:szCs w:val="28"/>
        </w:rPr>
        <w:t>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42540C" w:rsidRPr="00095CC2">
        <w:rPr>
          <w:rFonts w:ascii="Times New Roman" w:hAnsi="Times New Roman" w:cs="Times New Roman"/>
          <w:sz w:val="28"/>
          <w:szCs w:val="28"/>
        </w:rPr>
        <w:t>державній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Програмі</w:t>
      </w:r>
      <w:r w:rsidR="00BA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ECA" w:rsidRDefault="00957848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Зміни та доповнення д</w:t>
      </w:r>
      <w:r w:rsidR="002A6ECA" w:rsidRPr="00095CC2">
        <w:rPr>
          <w:rFonts w:ascii="Times New Roman" w:hAnsi="Times New Roman" w:cs="Times New Roman"/>
          <w:sz w:val="28"/>
          <w:szCs w:val="28"/>
        </w:rPr>
        <w:t>о Генерального договору можуть вноситися за взаємною згодою сторін.</w:t>
      </w:r>
    </w:p>
    <w:p w:rsidR="00A52FFD" w:rsidRDefault="00A52FFD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5CC2">
        <w:rPr>
          <w:rFonts w:ascii="Times New Roman" w:hAnsi="Times New Roman" w:cs="Times New Roman"/>
          <w:sz w:val="28"/>
          <w:szCs w:val="28"/>
        </w:rPr>
        <w:t>У кредитному договорі в графі «Цілі кредитування» Уповноважений банк зобов</w:t>
      </w:r>
      <w:r w:rsidRPr="00095C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95CC2">
        <w:rPr>
          <w:rFonts w:ascii="Times New Roman" w:hAnsi="Times New Roman" w:cs="Times New Roman"/>
          <w:sz w:val="28"/>
          <w:szCs w:val="28"/>
        </w:rPr>
        <w:t>язаний зазначити «Відповідно до Програми енергонезалежності фізичних осіб – власників домогосподарств Рівненської міської територіальної громади на 2025 – 2027 роки».</w:t>
      </w:r>
    </w:p>
    <w:p w:rsidR="00605585" w:rsidRDefault="00A52FFD" w:rsidP="00605585">
      <w:pPr>
        <w:spacing w:before="300" w:after="300" w:line="240" w:lineRule="auto"/>
        <w:ind w:firstLine="567"/>
        <w:contextualSpacing/>
        <w:jc w:val="both"/>
        <w:outlineLvl w:val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05585">
        <w:rPr>
          <w:rFonts w:ascii="Times New Roman" w:hAnsi="Times New Roman" w:cs="Times New Roman"/>
          <w:sz w:val="28"/>
          <w:szCs w:val="28"/>
        </w:rPr>
        <w:t xml:space="preserve">4. </w:t>
      </w:r>
      <w:r w:rsidR="00605585" w:rsidRPr="0060558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Часткова </w:t>
      </w:r>
      <w:r w:rsidR="00605585" w:rsidRPr="007D1FD9">
        <w:rPr>
          <w:rStyle w:val="a6"/>
          <w:rFonts w:ascii="Times New Roman" w:hAnsi="Times New Roman" w:cs="Times New Roman"/>
          <w:b w:val="0"/>
          <w:sz w:val="28"/>
          <w:szCs w:val="28"/>
        </w:rPr>
        <w:t>компенсація фізичним особам надається на підставі кредитного договору, укладеного з Уповноваженим банком, за умови, що між цим банком і Департаментом економічного розвитку Рівненської міської ради укладено Генеральний договір.</w:t>
      </w:r>
    </w:p>
    <w:p w:rsidR="005914F9" w:rsidRPr="00987513" w:rsidRDefault="002A6ECA" w:rsidP="005914F9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513">
        <w:rPr>
          <w:rFonts w:ascii="Times New Roman" w:hAnsi="Times New Roman" w:cs="Times New Roman"/>
          <w:sz w:val="28"/>
          <w:szCs w:val="28"/>
        </w:rPr>
        <w:lastRenderedPageBreak/>
        <w:t xml:space="preserve">Місцева влада не втручається у процес вибору кредитора, з яким </w:t>
      </w:r>
      <w:r w:rsidR="000C3975" w:rsidRPr="00987513">
        <w:rPr>
          <w:rFonts w:ascii="Times New Roman" w:hAnsi="Times New Roman" w:cs="Times New Roman"/>
          <w:sz w:val="28"/>
          <w:szCs w:val="28"/>
        </w:rPr>
        <w:t>Позичальники</w:t>
      </w:r>
      <w:r w:rsidRPr="00987513">
        <w:rPr>
          <w:rFonts w:ascii="Times New Roman" w:hAnsi="Times New Roman" w:cs="Times New Roman"/>
          <w:sz w:val="28"/>
          <w:szCs w:val="28"/>
        </w:rPr>
        <w:t xml:space="preserve"> укладають кредитні угоди.</w:t>
      </w:r>
      <w:r w:rsidR="005914F9" w:rsidRPr="0098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A6" w:rsidRDefault="005914F9" w:rsidP="00D91FA6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1FA6" w:rsidRPr="00D91FA6">
        <w:rPr>
          <w:rFonts w:ascii="Times New Roman" w:hAnsi="Times New Roman" w:cs="Times New Roman"/>
          <w:sz w:val="28"/>
          <w:szCs w:val="28"/>
        </w:rPr>
        <w:t>Компенсація з місцевого бюджету здійснюється на підставі сформованого Уповноваженим банком пакета документів, необхідних для її отримання, зведеного реєстру Позичальників та заяви Позичальника (додатки 1, 2, 3 до Генерального договору).</w:t>
      </w:r>
    </w:p>
    <w:p w:rsidR="005914F9" w:rsidRPr="005914F9" w:rsidRDefault="00F152C7" w:rsidP="005914F9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14F9">
        <w:rPr>
          <w:rFonts w:ascii="Times New Roman" w:hAnsi="Times New Roman" w:cs="Times New Roman"/>
          <w:sz w:val="28"/>
          <w:szCs w:val="28"/>
        </w:rPr>
        <w:t>Розмір компенсації становить 10 % від вартості обладнання, але не більше 4</w:t>
      </w:r>
      <w:r w:rsidR="00284577">
        <w:rPr>
          <w:rFonts w:ascii="Times New Roman" w:hAnsi="Times New Roman" w:cs="Times New Roman"/>
          <w:sz w:val="28"/>
          <w:szCs w:val="28"/>
        </w:rPr>
        <w:t>8</w:t>
      </w:r>
      <w:r w:rsidR="004E5AF2">
        <w:rPr>
          <w:rFonts w:ascii="Times New Roman" w:hAnsi="Times New Roman" w:cs="Times New Roman"/>
          <w:sz w:val="28"/>
          <w:szCs w:val="28"/>
        </w:rPr>
        <w:t>,0</w:t>
      </w:r>
      <w:r w:rsidRPr="005914F9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D7291" w:rsidRPr="0059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F9" w:rsidRDefault="005914F9" w:rsidP="005914F9">
      <w:pPr>
        <w:spacing w:after="0" w:line="240" w:lineRule="auto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14F9">
        <w:rPr>
          <w:rFonts w:ascii="Times New Roman" w:hAnsi="Times New Roman" w:cs="Times New Roman"/>
          <w:sz w:val="28"/>
          <w:szCs w:val="28"/>
        </w:rPr>
        <w:t>Часткова компенсація здійснюється в межах кошторисних призначень, передбачених у місцевому бюджеті на відповідний рік для реалізації цієї Програми.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F9" w:rsidRDefault="005914F9" w:rsidP="005914F9">
      <w:pPr>
        <w:spacing w:after="0" w:line="240" w:lineRule="auto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95CC2">
        <w:rPr>
          <w:rFonts w:ascii="Times New Roman" w:hAnsi="Times New Roman" w:cs="Times New Roman"/>
          <w:sz w:val="28"/>
          <w:szCs w:val="28"/>
        </w:rPr>
        <w:t>Позичальники самостійно обирають обладнання та підрядників для встановлення генеруючих установок з альтернативних джерел енергії, несуть повну відповідальність за їх монтаж та експлуатацію, а також зобов’язуються надавати Уповноваженому банку достовірну інформацію, необхідну для отримання часткової компенсації з місцевого бюджету.</w:t>
      </w:r>
    </w:p>
    <w:p w:rsidR="00FC6EF4" w:rsidRPr="00095CC2" w:rsidRDefault="005914F9" w:rsidP="005914F9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6ECA" w:rsidRPr="00095CC2">
        <w:rPr>
          <w:rFonts w:ascii="Times New Roman" w:hAnsi="Times New Roman" w:cs="Times New Roman"/>
          <w:sz w:val="28"/>
          <w:szCs w:val="28"/>
        </w:rPr>
        <w:t xml:space="preserve">. 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формування повного пакета документів, що підтверджує цільове використання кредитних коштів, </w:t>
      </w:r>
      <w:r w:rsidR="00FC6EF4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Уповноважений банк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FC6EF4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15-го числа місяця, наступного за звітним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надає </w:t>
      </w:r>
      <w:r w:rsidR="00FC6EF4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економічного розвитку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C6EF4" w:rsidRPr="00095CC2" w:rsidRDefault="00FC6EF4" w:rsidP="00FC6E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два примірники Зведеного реєстру Позичальників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встановили генеруючі установки (додаток 3 до Генерального договору);</w:t>
      </w:r>
    </w:p>
    <w:p w:rsidR="00FC6EF4" w:rsidRPr="00095CC2" w:rsidRDefault="00FC6EF4" w:rsidP="00FC6E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копії актів виконаних робіт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кожного Позичальника з метою ухвалення рішення про часткову компенсацію кредитних коштів із місцевого бюджету;</w:t>
      </w:r>
    </w:p>
    <w:p w:rsidR="00FC6EF4" w:rsidRPr="00095CC2" w:rsidRDefault="00FC6EF4" w:rsidP="00FC6E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заяви нових Позичальників або їх копії</w:t>
      </w:r>
      <w:r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участь у Програмі для прийняття рішення щодо компенсації.</w:t>
      </w:r>
    </w:p>
    <w:p w:rsidR="00FC6EF4" w:rsidRPr="00095CC2" w:rsidRDefault="005914F9" w:rsidP="00FC6E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A52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Сформовані пакети документів щодо кожного Позичальника </w:t>
      </w:r>
      <w:r w:rsidR="00FC6EF4"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зберігаються в Уповноважених банках</w:t>
      </w:r>
      <w:r w:rsidR="00FC6EF4" w:rsidRPr="00095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строку, встановленого законодавством для зберігання документів за кредитною операцією.</w:t>
      </w:r>
    </w:p>
    <w:p w:rsidR="00FC6EF4" w:rsidRDefault="00FC6EF4" w:rsidP="00FC6EF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5C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Відповідальність за достовірність даних, зазначених у Зведених реєстрах, покладається на Уповноважені банки.</w:t>
      </w:r>
    </w:p>
    <w:p w:rsidR="00FC5615" w:rsidRPr="00095CC2" w:rsidRDefault="00FC5615" w:rsidP="00FC5615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95CC2">
        <w:rPr>
          <w:rFonts w:ascii="Times New Roman" w:hAnsi="Times New Roman" w:cs="Times New Roman"/>
          <w:sz w:val="28"/>
          <w:szCs w:val="28"/>
        </w:rPr>
        <w:t>Обов</w:t>
      </w:r>
      <w:r w:rsidRPr="00095C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95CC2">
        <w:rPr>
          <w:rFonts w:ascii="Times New Roman" w:hAnsi="Times New Roman" w:cs="Times New Roman"/>
          <w:sz w:val="28"/>
          <w:szCs w:val="28"/>
        </w:rPr>
        <w:t>язковою умовою для включення Уповноваженим банком відомостей до Зведеного реєстру Позичальників є подання Позичальником копії документів, що підтверджують цільове використання кредитних коштів (акт приймання-передачі, товарний чек, видаткова накладна) та документів, що підтверджують факт встановлення генеруючої установки (акт виконаних робіт (надання послуг)) (далі – підтвердні документи).</w:t>
      </w:r>
    </w:p>
    <w:p w:rsidR="005A2D9B" w:rsidRDefault="00FC5615" w:rsidP="002F4CF3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CC2">
        <w:rPr>
          <w:rFonts w:ascii="Times New Roman" w:hAnsi="Times New Roman" w:cs="Times New Roman"/>
          <w:sz w:val="28"/>
          <w:szCs w:val="28"/>
        </w:rPr>
        <w:t xml:space="preserve">. </w:t>
      </w:r>
      <w:r w:rsidR="005A2D9B" w:rsidRPr="005A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Підтвердні документи зберігаються Уповноваженим банком протягом строку, встановленого законодавством для зберігання документів за кредитними операціями, та надаються Департаменту економічного розвитку на його письмову вимогу за згодою Позичальника.</w:t>
      </w:r>
    </w:p>
    <w:p w:rsidR="002F4CF3" w:rsidRDefault="002F4CF3" w:rsidP="002F4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разі відсутності підтвердних документів або встановлення факту нецільового використання кредитних коштів Позичальником, кошти з місцевого бюджету, передбачені для компенсації кредиту, Уповноваженому банку не </w:t>
      </w:r>
      <w:r w:rsidR="001D3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підлягають </w:t>
      </w:r>
      <w:r w:rsidRPr="005A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перерах</w:t>
      </w:r>
      <w:r w:rsidR="001D3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5A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1D3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анню</w:t>
      </w:r>
      <w:r w:rsidRPr="005A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A6ECA" w:rsidRPr="00095CC2" w:rsidRDefault="005914F9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5615">
        <w:rPr>
          <w:rFonts w:ascii="Times New Roman" w:hAnsi="Times New Roman" w:cs="Times New Roman"/>
          <w:sz w:val="28"/>
          <w:szCs w:val="28"/>
        </w:rPr>
        <w:t>2</w:t>
      </w:r>
      <w:r w:rsidR="002A6ECA" w:rsidRPr="00095CC2">
        <w:rPr>
          <w:rFonts w:ascii="Times New Roman" w:hAnsi="Times New Roman" w:cs="Times New Roman"/>
          <w:sz w:val="28"/>
          <w:szCs w:val="28"/>
        </w:rPr>
        <w:t>. Рішення про надання часткової компенсації ухвалюється на засіданні комісії, створеної розпорядженням міського голови, яким затверджено її кількісний та персональний склад.</w:t>
      </w:r>
    </w:p>
    <w:p w:rsidR="002A6ECA" w:rsidRPr="00095CC2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lastRenderedPageBreak/>
        <w:t xml:space="preserve">Засідання комісії проводяться за потребою, залежно від надходження зведених реєстрів позичальників від </w:t>
      </w:r>
      <w:r w:rsidR="008475FD" w:rsidRPr="00095CC2">
        <w:rPr>
          <w:rFonts w:ascii="Times New Roman" w:hAnsi="Times New Roman" w:cs="Times New Roman"/>
          <w:sz w:val="28"/>
          <w:szCs w:val="28"/>
        </w:rPr>
        <w:t>У</w:t>
      </w:r>
      <w:r w:rsidR="006D7FD3" w:rsidRPr="00095CC2">
        <w:rPr>
          <w:rFonts w:ascii="Times New Roman" w:hAnsi="Times New Roman" w:cs="Times New Roman"/>
          <w:sz w:val="28"/>
          <w:szCs w:val="28"/>
        </w:rPr>
        <w:t>повноважених банків</w:t>
      </w:r>
      <w:r w:rsidRPr="00095CC2">
        <w:rPr>
          <w:rFonts w:ascii="Times New Roman" w:hAnsi="Times New Roman" w:cs="Times New Roman"/>
          <w:sz w:val="28"/>
          <w:szCs w:val="28"/>
        </w:rPr>
        <w:t>.</w:t>
      </w:r>
    </w:p>
    <w:p w:rsidR="003C35FF" w:rsidRPr="00095CC2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За результатами розгляду поданих зведених реєстрів комісія ухвалює рішення про погодження часткової компенсації з місцевого бюджету та подальше </w:t>
      </w:r>
      <w:r w:rsidR="003C35FF" w:rsidRPr="00095CC2">
        <w:rPr>
          <w:rFonts w:ascii="Times New Roman" w:hAnsi="Times New Roman" w:cs="Times New Roman"/>
          <w:sz w:val="28"/>
          <w:szCs w:val="28"/>
        </w:rPr>
        <w:t xml:space="preserve">перерахування необхідних коштів на рахунки </w:t>
      </w:r>
      <w:r w:rsidR="0094501B" w:rsidRPr="00095CC2">
        <w:rPr>
          <w:rFonts w:ascii="Times New Roman" w:hAnsi="Times New Roman" w:cs="Times New Roman"/>
          <w:sz w:val="28"/>
          <w:szCs w:val="28"/>
        </w:rPr>
        <w:t>У</w:t>
      </w:r>
      <w:r w:rsidR="003C35FF" w:rsidRPr="00095CC2">
        <w:rPr>
          <w:rFonts w:ascii="Times New Roman" w:hAnsi="Times New Roman" w:cs="Times New Roman"/>
          <w:sz w:val="28"/>
          <w:szCs w:val="28"/>
        </w:rPr>
        <w:t>повноважених банків, яке здійснює Департамент економічного розвитку.</w:t>
      </w:r>
    </w:p>
    <w:p w:rsidR="002A6ECA" w:rsidRPr="00095CC2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Результати засідання оформляються протоколом, який підписують голова та секретар комісії.</w:t>
      </w:r>
    </w:p>
    <w:p w:rsidR="002A6ECA" w:rsidRPr="00095CC2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Рішення комісії ухвалюються більшістю голосів від загального складу комісії шляхом відкритого голосування.</w:t>
      </w:r>
    </w:p>
    <w:p w:rsidR="002A6ECA" w:rsidRDefault="002A6ECA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У разі виявлення невідповідностей у відомост</w:t>
      </w:r>
      <w:r w:rsidR="0071088D">
        <w:rPr>
          <w:rFonts w:ascii="Times New Roman" w:hAnsi="Times New Roman" w:cs="Times New Roman"/>
          <w:sz w:val="28"/>
          <w:szCs w:val="28"/>
        </w:rPr>
        <w:t>ях щодо окремих Позичальників</w:t>
      </w:r>
      <w:r w:rsidRPr="00095CC2">
        <w:rPr>
          <w:rFonts w:ascii="Times New Roman" w:hAnsi="Times New Roman" w:cs="Times New Roman"/>
          <w:sz w:val="28"/>
          <w:szCs w:val="28"/>
        </w:rPr>
        <w:t xml:space="preserve">, зазначених у зведеному реєстрі, комісія протягом трьох робочих днів інформує про це </w:t>
      </w:r>
      <w:r w:rsidR="008475FD" w:rsidRPr="00095CC2">
        <w:rPr>
          <w:rFonts w:ascii="Times New Roman" w:hAnsi="Times New Roman" w:cs="Times New Roman"/>
          <w:sz w:val="28"/>
          <w:szCs w:val="28"/>
        </w:rPr>
        <w:t>У</w:t>
      </w:r>
      <w:r w:rsidR="006D7FD3" w:rsidRPr="00095CC2">
        <w:rPr>
          <w:rFonts w:ascii="Times New Roman" w:hAnsi="Times New Roman" w:cs="Times New Roman"/>
          <w:sz w:val="28"/>
          <w:szCs w:val="28"/>
        </w:rPr>
        <w:t>повноважений банк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для </w:t>
      </w:r>
      <w:r w:rsidR="003C35FF" w:rsidRPr="00095CC2">
        <w:rPr>
          <w:rFonts w:ascii="Times New Roman" w:hAnsi="Times New Roman" w:cs="Times New Roman"/>
          <w:sz w:val="28"/>
          <w:szCs w:val="28"/>
        </w:rPr>
        <w:t xml:space="preserve">їх </w:t>
      </w:r>
      <w:r w:rsidRPr="00095CC2">
        <w:rPr>
          <w:rFonts w:ascii="Times New Roman" w:hAnsi="Times New Roman" w:cs="Times New Roman"/>
          <w:sz w:val="28"/>
          <w:szCs w:val="28"/>
        </w:rPr>
        <w:t>усунення.</w:t>
      </w:r>
    </w:p>
    <w:p w:rsidR="00AD7272" w:rsidRPr="00095CC2" w:rsidRDefault="00AD7272" w:rsidP="002A6ECA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0492" w:rsidRDefault="00110492" w:rsidP="00110492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ОЧІКУВАНІ РЕЗУЛЬТАТИ</w:t>
      </w:r>
      <w:r w:rsidR="009D24E1">
        <w:rPr>
          <w:rFonts w:ascii="Times New Roman" w:hAnsi="Times New Roman" w:cs="Times New Roman"/>
          <w:sz w:val="28"/>
          <w:szCs w:val="28"/>
        </w:rPr>
        <w:t xml:space="preserve"> ВИКОНАННЯ ПРОГРАМИ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Встановлення щонайменше </w:t>
      </w:r>
      <w:r w:rsidR="00D329C1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</w:t>
      </w:r>
      <w:r w:rsidR="0028333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децентралізованої генерації в приватних домогосподарствах.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Генерація </w:t>
      </w:r>
      <w:r w:rsidR="00D329C1">
        <w:rPr>
          <w:rFonts w:ascii="Times New Roman" w:eastAsia="Times New Roman" w:hAnsi="Times New Roman" w:cs="Times New Roman"/>
          <w:sz w:val="28"/>
          <w:szCs w:val="28"/>
          <w:lang w:eastAsia="uk-UA"/>
        </w:rPr>
        <w:t>413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кВт·год екологічно чистої електроенергії щорічно.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Скорочення викидів парникових газів на рівні </w:t>
      </w:r>
      <w:r w:rsidR="00D329C1">
        <w:rPr>
          <w:rFonts w:ascii="Times New Roman" w:eastAsia="Times New Roman" w:hAnsi="Times New Roman" w:cs="Times New Roman"/>
          <w:sz w:val="28"/>
          <w:szCs w:val="28"/>
          <w:lang w:eastAsia="uk-UA"/>
        </w:rPr>
        <w:t>294</w:t>
      </w: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тонни CO₂ на рік.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Активізація ринку обладнання та послуг у сфері ВДЕ в межах громади.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обізнаності мешканців щодо переваг та можливостей використання відновлюваних джерел енергії.</w:t>
      </w:r>
    </w:p>
    <w:p w:rsidR="00D10F66" w:rsidRPr="00234508" w:rsidRDefault="00D10F66" w:rsidP="00D10F6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4508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Зменшення рівня енергетичної вразливості домогосподарств, зокрема малозабезпечених.</w:t>
      </w:r>
    </w:p>
    <w:p w:rsidR="007E277C" w:rsidRDefault="007E277C" w:rsidP="007E27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1AD" w:rsidRDefault="007C71AD" w:rsidP="007E27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7CF8">
        <w:rPr>
          <w:rFonts w:ascii="Times New Roman" w:hAnsi="Times New Roman" w:cs="Times New Roman"/>
          <w:sz w:val="28"/>
          <w:szCs w:val="28"/>
        </w:rPr>
        <w:t>П</w:t>
      </w:r>
      <w:r w:rsidR="00DE2466">
        <w:rPr>
          <w:rFonts w:ascii="Times New Roman" w:hAnsi="Times New Roman" w:cs="Times New Roman"/>
          <w:sz w:val="28"/>
          <w:szCs w:val="28"/>
        </w:rPr>
        <w:t xml:space="preserve">ЛАНОВІ </w:t>
      </w:r>
      <w:r w:rsidRPr="008B7CF8">
        <w:rPr>
          <w:rFonts w:ascii="Times New Roman" w:hAnsi="Times New Roman" w:cs="Times New Roman"/>
          <w:sz w:val="28"/>
          <w:szCs w:val="28"/>
        </w:rPr>
        <w:t xml:space="preserve"> </w:t>
      </w:r>
      <w:r w:rsidR="00DE2466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Pr="008B7CF8">
        <w:rPr>
          <w:rFonts w:ascii="Times New Roman" w:hAnsi="Times New Roman" w:cs="Times New Roman"/>
          <w:sz w:val="28"/>
          <w:szCs w:val="28"/>
        </w:rPr>
        <w:t xml:space="preserve"> П</w:t>
      </w:r>
      <w:r w:rsidR="00DE2466">
        <w:rPr>
          <w:rFonts w:ascii="Times New Roman" w:hAnsi="Times New Roman" w:cs="Times New Roman"/>
          <w:sz w:val="28"/>
          <w:szCs w:val="28"/>
        </w:rPr>
        <w:t>РОГРАМИ</w:t>
      </w:r>
    </w:p>
    <w:p w:rsidR="007E277C" w:rsidRPr="007E277C" w:rsidRDefault="007E277C" w:rsidP="007E27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1133"/>
        <w:gridCol w:w="1126"/>
        <w:gridCol w:w="1126"/>
        <w:gridCol w:w="1331"/>
      </w:tblGrid>
      <w:tr w:rsidR="007F4391" w:rsidRPr="008B7CF8" w:rsidTr="007C71AD">
        <w:tc>
          <w:tcPr>
            <w:tcW w:w="4912" w:type="dxa"/>
            <w:vMerge w:val="restart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3385" w:type="dxa"/>
            <w:gridSpan w:val="3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Період, роки</w:t>
            </w:r>
          </w:p>
        </w:tc>
        <w:tc>
          <w:tcPr>
            <w:tcW w:w="1331" w:type="dxa"/>
            <w:vMerge w:val="restart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7F4391" w:rsidRPr="008B7CF8" w:rsidTr="007C71AD">
        <w:tc>
          <w:tcPr>
            <w:tcW w:w="4912" w:type="dxa"/>
            <w:vMerge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26" w:type="dxa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26" w:type="dxa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31" w:type="dxa"/>
            <w:vMerge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91" w:rsidRPr="008B7CF8" w:rsidTr="007C71AD">
        <w:tc>
          <w:tcPr>
            <w:tcW w:w="9628" w:type="dxa"/>
            <w:gridSpan w:val="5"/>
            <w:shd w:val="clear" w:color="auto" w:fill="auto"/>
          </w:tcPr>
          <w:p w:rsidR="007C71AD" w:rsidRPr="008B7CF8" w:rsidRDefault="007C71AD" w:rsidP="007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</w:rPr>
              <w:t>Показники затрат Програми</w:t>
            </w:r>
          </w:p>
        </w:tc>
      </w:tr>
      <w:tr w:rsidR="007F4391" w:rsidRPr="008B7CF8" w:rsidTr="007C71AD">
        <w:tc>
          <w:tcPr>
            <w:tcW w:w="4912" w:type="dxa"/>
            <w:shd w:val="clear" w:color="auto" w:fill="auto"/>
          </w:tcPr>
          <w:p w:rsidR="00377D6C" w:rsidRPr="008B7CF8" w:rsidRDefault="00377D6C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Загальна сума компенсацій з бюджету громади, тис.грн</w:t>
            </w:r>
          </w:p>
        </w:tc>
        <w:tc>
          <w:tcPr>
            <w:tcW w:w="1133" w:type="dxa"/>
            <w:shd w:val="clear" w:color="auto" w:fill="auto"/>
          </w:tcPr>
          <w:p w:rsidR="00377D6C" w:rsidRPr="008B7CF8" w:rsidRDefault="00377D6C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377D6C" w:rsidRPr="008B7CF8" w:rsidRDefault="00377D6C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26" w:type="dxa"/>
            <w:shd w:val="clear" w:color="auto" w:fill="auto"/>
          </w:tcPr>
          <w:p w:rsidR="00377D6C" w:rsidRPr="008B7CF8" w:rsidRDefault="00377D6C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331" w:type="dxa"/>
          </w:tcPr>
          <w:p w:rsidR="00377D6C" w:rsidRPr="008B7CF8" w:rsidRDefault="00377D6C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3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32DB8" w:rsidRPr="00532DB8" w:rsidTr="007C71AD">
        <w:tc>
          <w:tcPr>
            <w:tcW w:w="4912" w:type="dxa"/>
            <w:shd w:val="clear" w:color="auto" w:fill="auto"/>
          </w:tcPr>
          <w:p w:rsidR="00377D6C" w:rsidRPr="00532DB8" w:rsidRDefault="00085506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фізичних осіб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власників домогосподарств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 xml:space="preserve"> тис.грн</w:t>
            </w:r>
          </w:p>
        </w:tc>
        <w:tc>
          <w:tcPr>
            <w:tcW w:w="1133" w:type="dxa"/>
            <w:shd w:val="clear" w:color="auto" w:fill="auto"/>
          </w:tcPr>
          <w:p w:rsidR="00377D6C" w:rsidRPr="00532DB8" w:rsidRDefault="00377D6C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377D6C" w:rsidRPr="00532DB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26" w:type="dxa"/>
            <w:shd w:val="clear" w:color="auto" w:fill="auto"/>
          </w:tcPr>
          <w:p w:rsidR="00377D6C" w:rsidRPr="00532DB8" w:rsidRDefault="00085506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32DB8" w:rsidRPr="0053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1" w:type="dxa"/>
          </w:tcPr>
          <w:p w:rsidR="00377D6C" w:rsidRPr="00532DB8" w:rsidRDefault="00532DB8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77D6C" w:rsidRPr="00532DB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5506" w:rsidRPr="00532DB8" w:rsidTr="007C71AD">
        <w:tc>
          <w:tcPr>
            <w:tcW w:w="4912" w:type="dxa"/>
            <w:shd w:val="clear" w:color="auto" w:fill="auto"/>
          </w:tcPr>
          <w:p w:rsidR="00085506" w:rsidRPr="00532DB8" w:rsidRDefault="00085506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Грантові кошти, при умові залучення гранту, тис.грн</w:t>
            </w:r>
          </w:p>
        </w:tc>
        <w:tc>
          <w:tcPr>
            <w:tcW w:w="1133" w:type="dxa"/>
            <w:shd w:val="clear" w:color="auto" w:fill="auto"/>
          </w:tcPr>
          <w:p w:rsidR="00085506" w:rsidRPr="00532DB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463,9</w:t>
            </w:r>
          </w:p>
        </w:tc>
        <w:tc>
          <w:tcPr>
            <w:tcW w:w="1126" w:type="dxa"/>
            <w:shd w:val="clear" w:color="auto" w:fill="auto"/>
          </w:tcPr>
          <w:p w:rsidR="00085506" w:rsidRPr="00532DB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085506" w:rsidRPr="00532DB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085506" w:rsidRPr="00532DB8" w:rsidRDefault="00085506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463,9</w:t>
            </w:r>
          </w:p>
        </w:tc>
      </w:tr>
      <w:tr w:rsidR="007F4391" w:rsidRPr="008B7CF8" w:rsidTr="007C71AD">
        <w:tc>
          <w:tcPr>
            <w:tcW w:w="9628" w:type="dxa"/>
            <w:gridSpan w:val="5"/>
            <w:shd w:val="clear" w:color="auto" w:fill="auto"/>
          </w:tcPr>
          <w:p w:rsidR="00377D6C" w:rsidRPr="008B7CF8" w:rsidRDefault="00377D6C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</w:rPr>
              <w:t>Показники продукту Програми</w:t>
            </w:r>
          </w:p>
        </w:tc>
      </w:tr>
      <w:tr w:rsidR="007F4391" w:rsidRPr="008B7CF8" w:rsidTr="007C71AD">
        <w:tc>
          <w:tcPr>
            <w:tcW w:w="4912" w:type="dxa"/>
            <w:shd w:val="clear" w:color="auto" w:fill="auto"/>
          </w:tcPr>
          <w:p w:rsidR="00377D6C" w:rsidRPr="008B7CF8" w:rsidRDefault="00377D6C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F8">
              <w:rPr>
                <w:rFonts w:ascii="Times New Roman" w:hAnsi="Times New Roman" w:cs="Times New Roman"/>
                <w:sz w:val="28"/>
                <w:szCs w:val="28"/>
              </w:rPr>
              <w:t>Кількість домогосподарств, задіяних у заходах Програми (протягом року), од</w:t>
            </w:r>
          </w:p>
        </w:tc>
        <w:tc>
          <w:tcPr>
            <w:tcW w:w="1133" w:type="dxa"/>
            <w:shd w:val="clear" w:color="auto" w:fill="auto"/>
          </w:tcPr>
          <w:p w:rsidR="00377D6C" w:rsidRPr="008B7CF8" w:rsidRDefault="00532DB8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377D6C" w:rsidRPr="008B7CF8" w:rsidRDefault="00532DB8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377D6C" w:rsidRPr="008B7CF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377D6C" w:rsidRPr="008B7CF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F4391" w:rsidRPr="007F4391" w:rsidTr="007C71AD">
        <w:tc>
          <w:tcPr>
            <w:tcW w:w="4912" w:type="dxa"/>
            <w:shd w:val="clear" w:color="auto" w:fill="auto"/>
          </w:tcPr>
          <w:p w:rsidR="00377D6C" w:rsidRPr="007F4391" w:rsidRDefault="00377D6C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91">
              <w:rPr>
                <w:rFonts w:ascii="Times New Roman" w:hAnsi="Times New Roman" w:cs="Times New Roman"/>
                <w:sz w:val="28"/>
                <w:szCs w:val="28"/>
              </w:rPr>
              <w:t>Сумарна встановлена потужність, кВт</w:t>
            </w:r>
          </w:p>
        </w:tc>
        <w:tc>
          <w:tcPr>
            <w:tcW w:w="1133" w:type="dxa"/>
            <w:shd w:val="clear" w:color="auto" w:fill="auto"/>
          </w:tcPr>
          <w:p w:rsidR="00377D6C" w:rsidRPr="00532DB8" w:rsidRDefault="00532DB8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377D6C" w:rsidRPr="00532DB8" w:rsidRDefault="008B7CF8" w:rsidP="0008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377D6C" w:rsidRPr="00532DB8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7CF8" w:rsidRPr="0053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</w:tcPr>
          <w:p w:rsidR="00377D6C" w:rsidRPr="00532DB8" w:rsidRDefault="00085506" w:rsidP="007F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7F4391" w:rsidRPr="008B7CF8" w:rsidTr="007C71AD">
        <w:tc>
          <w:tcPr>
            <w:tcW w:w="9628" w:type="dxa"/>
            <w:gridSpan w:val="5"/>
            <w:shd w:val="clear" w:color="auto" w:fill="auto"/>
          </w:tcPr>
          <w:p w:rsidR="00377D6C" w:rsidRPr="001D508B" w:rsidRDefault="00377D6C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B">
              <w:rPr>
                <w:rFonts w:ascii="Times New Roman" w:hAnsi="Times New Roman" w:cs="Times New Roman"/>
                <w:sz w:val="28"/>
              </w:rPr>
              <w:t>Показники ефективності Програми</w:t>
            </w:r>
          </w:p>
        </w:tc>
      </w:tr>
      <w:tr w:rsidR="007F4391" w:rsidRPr="008B7CF8" w:rsidTr="007C71AD">
        <w:tc>
          <w:tcPr>
            <w:tcW w:w="4912" w:type="dxa"/>
            <w:shd w:val="clear" w:color="auto" w:fill="auto"/>
          </w:tcPr>
          <w:p w:rsidR="00377D6C" w:rsidRPr="001D508B" w:rsidRDefault="00377D6C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B">
              <w:rPr>
                <w:rFonts w:ascii="Times New Roman" w:hAnsi="Times New Roman" w:cs="Times New Roman"/>
                <w:sz w:val="28"/>
                <w:szCs w:val="28"/>
              </w:rPr>
              <w:t>Очікуваний обсяг виробленої електроенергії, кВт*год/рік</w:t>
            </w:r>
          </w:p>
        </w:tc>
        <w:tc>
          <w:tcPr>
            <w:tcW w:w="1133" w:type="dxa"/>
            <w:shd w:val="clear" w:color="auto" w:fill="auto"/>
          </w:tcPr>
          <w:p w:rsidR="00377D6C" w:rsidRPr="003B32E2" w:rsidRDefault="00085506" w:rsidP="0053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7F4391" w:rsidRPr="003B32E2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126" w:type="dxa"/>
            <w:shd w:val="clear" w:color="auto" w:fill="auto"/>
          </w:tcPr>
          <w:p w:rsidR="00377D6C" w:rsidRPr="003B32E2" w:rsidRDefault="00085506" w:rsidP="001D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7F4391" w:rsidRPr="003B32E2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126" w:type="dxa"/>
            <w:shd w:val="clear" w:color="auto" w:fill="auto"/>
          </w:tcPr>
          <w:p w:rsidR="00377D6C" w:rsidRPr="003B32E2" w:rsidRDefault="00085506" w:rsidP="001A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7F4391" w:rsidRPr="003B32E2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331" w:type="dxa"/>
          </w:tcPr>
          <w:p w:rsidR="00377D6C" w:rsidRPr="003B32E2" w:rsidRDefault="00085506" w:rsidP="001D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7F4391" w:rsidRPr="003B32E2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7F4391" w:rsidRPr="008B7CF8" w:rsidTr="007C71AD">
        <w:tc>
          <w:tcPr>
            <w:tcW w:w="4912" w:type="dxa"/>
            <w:shd w:val="clear" w:color="auto" w:fill="auto"/>
          </w:tcPr>
          <w:p w:rsidR="00377D6C" w:rsidRPr="001D508B" w:rsidRDefault="00377D6C" w:rsidP="0037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B">
              <w:rPr>
                <w:rFonts w:ascii="Times New Roman" w:hAnsi="Times New Roman" w:cs="Times New Roman"/>
                <w:sz w:val="28"/>
                <w:szCs w:val="28"/>
              </w:rPr>
              <w:t>Зменшення викидів СО</w:t>
            </w:r>
            <w:r w:rsidRPr="001D50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1D508B">
              <w:rPr>
                <w:rFonts w:ascii="Times New Roman" w:hAnsi="Times New Roman" w:cs="Times New Roman"/>
                <w:sz w:val="28"/>
                <w:szCs w:val="28"/>
              </w:rPr>
              <w:t>, тонн/рік</w:t>
            </w:r>
          </w:p>
        </w:tc>
        <w:tc>
          <w:tcPr>
            <w:tcW w:w="1133" w:type="dxa"/>
            <w:shd w:val="clear" w:color="auto" w:fill="auto"/>
          </w:tcPr>
          <w:p w:rsidR="00377D6C" w:rsidRPr="003B32E2" w:rsidRDefault="00085506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26" w:type="dxa"/>
            <w:shd w:val="clear" w:color="auto" w:fill="auto"/>
          </w:tcPr>
          <w:p w:rsidR="00377D6C" w:rsidRPr="003B32E2" w:rsidRDefault="00085506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26" w:type="dxa"/>
            <w:shd w:val="clear" w:color="auto" w:fill="auto"/>
          </w:tcPr>
          <w:p w:rsidR="00377D6C" w:rsidRPr="003B32E2" w:rsidRDefault="00085506" w:rsidP="003B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31" w:type="dxa"/>
          </w:tcPr>
          <w:p w:rsidR="00377D6C" w:rsidRPr="003B32E2" w:rsidRDefault="00085506" w:rsidP="003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:rsidR="007C71AD" w:rsidRDefault="007C71AD" w:rsidP="007C7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Default="00CB73F9" w:rsidP="007C7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3F9" w:rsidRPr="007E277C" w:rsidRDefault="00CB73F9" w:rsidP="007C7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455" w:rsidRDefault="00534A2C" w:rsidP="00534A2C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lastRenderedPageBreak/>
        <w:t>ФІНАНСОВЕ ЗАБЕЗПЕЧЕННЯ ПРОГРАМИ</w:t>
      </w:r>
    </w:p>
    <w:p w:rsidR="007420E0" w:rsidRPr="007420E0" w:rsidRDefault="007420E0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20E0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бюджету Рівненської міської територіальної громади, власних </w:t>
      </w:r>
      <w:r w:rsidR="00465A9D">
        <w:rPr>
          <w:rFonts w:ascii="Times New Roman" w:hAnsi="Times New Roman" w:cs="Times New Roman"/>
          <w:sz w:val="28"/>
          <w:szCs w:val="28"/>
        </w:rPr>
        <w:t>коштів</w:t>
      </w:r>
      <w:r w:rsidRPr="007420E0">
        <w:rPr>
          <w:rFonts w:ascii="Times New Roman" w:hAnsi="Times New Roman" w:cs="Times New Roman"/>
          <w:sz w:val="28"/>
          <w:szCs w:val="28"/>
        </w:rPr>
        <w:t xml:space="preserve"> фізичних осіб — власників домогосподарств, а також кредитних ресурсів, грантів та інших джерел, не забо</w:t>
      </w:r>
      <w:r w:rsidR="00465A9D">
        <w:rPr>
          <w:rFonts w:ascii="Times New Roman" w:hAnsi="Times New Roman" w:cs="Times New Roman"/>
          <w:sz w:val="28"/>
          <w:szCs w:val="28"/>
        </w:rPr>
        <w:t>ронених законодавством України.</w:t>
      </w:r>
    </w:p>
    <w:p w:rsidR="00B91D09" w:rsidRPr="00095CC2" w:rsidRDefault="000173A8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Обсяг фінансування затверджується щорічно Рівненською міською радою </w:t>
      </w:r>
      <w:r w:rsidR="00DE1B15" w:rsidRPr="00095CC2">
        <w:rPr>
          <w:rFonts w:ascii="Times New Roman" w:hAnsi="Times New Roman" w:cs="Times New Roman"/>
          <w:sz w:val="28"/>
          <w:szCs w:val="28"/>
        </w:rPr>
        <w:t>та</w:t>
      </w:r>
      <w:r w:rsidRPr="00095CC2">
        <w:rPr>
          <w:rFonts w:ascii="Times New Roman" w:hAnsi="Times New Roman" w:cs="Times New Roman"/>
          <w:sz w:val="28"/>
          <w:szCs w:val="28"/>
        </w:rPr>
        <w:t xml:space="preserve"> враховується під час формування </w:t>
      </w:r>
      <w:r w:rsidR="00DE1B15" w:rsidRPr="00095CC2">
        <w:rPr>
          <w:rFonts w:ascii="Times New Roman" w:hAnsi="Times New Roman" w:cs="Times New Roman"/>
          <w:sz w:val="28"/>
          <w:szCs w:val="28"/>
        </w:rPr>
        <w:t>видаткової частини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бюджету Рівненської</w:t>
      </w:r>
      <w:r w:rsidR="00DE1B15" w:rsidRPr="00095CC2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DE1B15" w:rsidRPr="00095CC2">
        <w:rPr>
          <w:rFonts w:ascii="Times New Roman" w:hAnsi="Times New Roman" w:cs="Times New Roman"/>
          <w:sz w:val="28"/>
          <w:szCs w:val="28"/>
        </w:rPr>
        <w:t>У разі необхідності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DE1B15" w:rsidRPr="00095CC2">
        <w:rPr>
          <w:rFonts w:ascii="Times New Roman" w:hAnsi="Times New Roman" w:cs="Times New Roman"/>
          <w:sz w:val="28"/>
          <w:szCs w:val="28"/>
        </w:rPr>
        <w:t>протягом бюджетного періоду можливе коригування обсягу фінансування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="00DE1B15" w:rsidRPr="00095CC2">
        <w:rPr>
          <w:rFonts w:ascii="Times New Roman" w:hAnsi="Times New Roman" w:cs="Times New Roman"/>
          <w:sz w:val="28"/>
          <w:szCs w:val="28"/>
        </w:rPr>
        <w:t xml:space="preserve">наявних ресурсів </w:t>
      </w:r>
      <w:r w:rsidRPr="00095CC2">
        <w:rPr>
          <w:rFonts w:ascii="Times New Roman" w:hAnsi="Times New Roman" w:cs="Times New Roman"/>
          <w:sz w:val="28"/>
          <w:szCs w:val="28"/>
        </w:rPr>
        <w:t>місцевого бюджету.</w:t>
      </w:r>
    </w:p>
    <w:p w:rsidR="000173A8" w:rsidRPr="00095CC2" w:rsidRDefault="000173A8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Головним розпорядником коштів бюджету Рівненської</w:t>
      </w:r>
      <w:r w:rsidR="00BE3B43" w:rsidRPr="00095CC2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095CC2">
        <w:rPr>
          <w:rFonts w:ascii="Times New Roman" w:hAnsi="Times New Roman" w:cs="Times New Roman"/>
          <w:sz w:val="28"/>
          <w:szCs w:val="28"/>
        </w:rPr>
        <w:t>, виділених на реалізацію Програми є Департамент економічного розвитку Рівненської міської ради.</w:t>
      </w:r>
    </w:p>
    <w:p w:rsidR="000173A8" w:rsidRDefault="001F63F7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Відповідальність </w:t>
      </w:r>
      <w:r w:rsidR="00591647" w:rsidRPr="00095CC2">
        <w:rPr>
          <w:rFonts w:ascii="Times New Roman" w:hAnsi="Times New Roman" w:cs="Times New Roman"/>
          <w:sz w:val="28"/>
          <w:szCs w:val="28"/>
        </w:rPr>
        <w:t xml:space="preserve">за цільовим використанням бюджетних коштів у рамках цієї Програми </w:t>
      </w:r>
      <w:r>
        <w:rPr>
          <w:rFonts w:ascii="Times New Roman" w:hAnsi="Times New Roman" w:cs="Times New Roman"/>
          <w:sz w:val="28"/>
          <w:szCs w:val="28"/>
        </w:rPr>
        <w:t>несе Департамент економічного розвитку Рівненської міської ради</w:t>
      </w:r>
      <w:bookmarkStart w:id="1" w:name="_GoBack"/>
      <w:bookmarkEnd w:id="1"/>
      <w:r w:rsidR="00DE1B15" w:rsidRPr="00095CC2">
        <w:rPr>
          <w:rFonts w:ascii="Times New Roman" w:hAnsi="Times New Roman" w:cs="Times New Roman"/>
          <w:sz w:val="28"/>
          <w:szCs w:val="28"/>
        </w:rPr>
        <w:t>.</w:t>
      </w:r>
    </w:p>
    <w:p w:rsidR="009D24E1" w:rsidRPr="00095CC2" w:rsidRDefault="009D24E1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1D09" w:rsidRDefault="00195FB6" w:rsidP="00195FB6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Прогнозований обсяг фінансування Програми з бюджету Рівненської міської територіальної громади</w:t>
      </w:r>
    </w:p>
    <w:p w:rsidR="009D24E1" w:rsidRPr="007E277C" w:rsidRDefault="009D24E1" w:rsidP="00195FB6">
      <w:pPr>
        <w:spacing w:before="300" w:after="30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1559"/>
        <w:gridCol w:w="1553"/>
      </w:tblGrid>
      <w:tr w:rsidR="00195FB6" w:rsidRPr="00095CC2" w:rsidTr="00533B24">
        <w:tc>
          <w:tcPr>
            <w:tcW w:w="3256" w:type="dxa"/>
            <w:vMerge w:val="restart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 xml:space="preserve">Джерела </w:t>
            </w:r>
          </w:p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</w:p>
        </w:tc>
        <w:tc>
          <w:tcPr>
            <w:tcW w:w="1984" w:type="dxa"/>
            <w:vMerge w:val="restart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 xml:space="preserve">Обсяг </w:t>
            </w:r>
          </w:p>
          <w:p w:rsidR="00195FB6" w:rsidRDefault="00C95958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95FB6" w:rsidRPr="00095CC2">
              <w:rPr>
                <w:rFonts w:ascii="Times New Roman" w:hAnsi="Times New Roman" w:cs="Times New Roman"/>
                <w:sz w:val="28"/>
                <w:szCs w:val="28"/>
              </w:rPr>
              <w:t>інансування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5958" w:rsidRPr="00095CC2" w:rsidRDefault="00C95958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тисяч гривень</w:t>
            </w:r>
          </w:p>
        </w:tc>
        <w:tc>
          <w:tcPr>
            <w:tcW w:w="4388" w:type="dxa"/>
            <w:gridSpan w:val="3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роками,</w:t>
            </w:r>
          </w:p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тисяч гривень</w:t>
            </w:r>
          </w:p>
        </w:tc>
      </w:tr>
      <w:tr w:rsidR="00195FB6" w:rsidRPr="00095CC2" w:rsidTr="00533B24">
        <w:tc>
          <w:tcPr>
            <w:tcW w:w="3256" w:type="dxa"/>
            <w:vMerge/>
          </w:tcPr>
          <w:p w:rsidR="00195FB6" w:rsidRPr="00095CC2" w:rsidRDefault="00195FB6" w:rsidP="002B4A4E">
            <w:pPr>
              <w:spacing w:before="300" w:after="30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5FB6" w:rsidRPr="00095CC2" w:rsidRDefault="00195FB6" w:rsidP="002B4A4E">
            <w:pPr>
              <w:spacing w:before="300" w:after="30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559" w:type="dxa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2026 рік</w:t>
            </w:r>
          </w:p>
        </w:tc>
        <w:tc>
          <w:tcPr>
            <w:tcW w:w="1553" w:type="dxa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2027 рік</w:t>
            </w:r>
          </w:p>
        </w:tc>
      </w:tr>
      <w:tr w:rsidR="00195FB6" w:rsidRPr="00095CC2" w:rsidTr="00533B24">
        <w:tc>
          <w:tcPr>
            <w:tcW w:w="3256" w:type="dxa"/>
          </w:tcPr>
          <w:p w:rsidR="00195FB6" w:rsidRPr="00095CC2" w:rsidRDefault="00195FB6" w:rsidP="00533B24">
            <w:pPr>
              <w:spacing w:before="300" w:after="300"/>
              <w:ind w:right="-108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53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Рівненської </w:t>
            </w:r>
          </w:p>
          <w:p w:rsidR="00195FB6" w:rsidRPr="00095CC2" w:rsidRDefault="00C95958" w:rsidP="00533B24">
            <w:pPr>
              <w:spacing w:before="300" w:after="300"/>
              <w:ind w:right="-108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FB6" w:rsidRPr="00095CC2">
              <w:rPr>
                <w:rFonts w:ascii="Times New Roman" w:hAnsi="Times New Roman" w:cs="Times New Roman"/>
                <w:sz w:val="28"/>
                <w:szCs w:val="28"/>
              </w:rPr>
              <w:t>іської територіальної громади</w:t>
            </w:r>
          </w:p>
        </w:tc>
        <w:tc>
          <w:tcPr>
            <w:tcW w:w="1984" w:type="dxa"/>
            <w:vAlign w:val="center"/>
          </w:tcPr>
          <w:p w:rsidR="00195FB6" w:rsidRPr="00095CC2" w:rsidRDefault="00195FB6" w:rsidP="00633505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C7619B" w:rsidRPr="00095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195FB6" w:rsidRPr="00095CC2" w:rsidRDefault="00195FB6" w:rsidP="00633505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195FB6" w:rsidRPr="00095CC2" w:rsidRDefault="00195FB6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3" w:type="dxa"/>
            <w:vAlign w:val="center"/>
          </w:tcPr>
          <w:p w:rsidR="00195FB6" w:rsidRPr="00095CC2" w:rsidRDefault="00C7619B" w:rsidP="00195FB6">
            <w:pPr>
              <w:spacing w:before="300" w:after="30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5FB6" w:rsidRPr="00095CC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9D24E1" w:rsidRPr="007E277C" w:rsidRDefault="009D24E1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91D09" w:rsidRPr="00095CC2" w:rsidRDefault="00A65F8D" w:rsidP="002B4A4E">
      <w:pPr>
        <w:spacing w:before="300" w:after="30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У разі прийняття змін до </w:t>
      </w:r>
      <w:r w:rsidR="00F8324A" w:rsidRPr="00095CC2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Pr="00095CC2">
        <w:rPr>
          <w:rFonts w:ascii="Times New Roman" w:hAnsi="Times New Roman" w:cs="Times New Roman"/>
          <w:sz w:val="28"/>
          <w:szCs w:val="28"/>
        </w:rPr>
        <w:t>Програми «Енергонезалежність фізичних осіб – власників домогосподарств» або затвердження нової</w:t>
      </w:r>
      <w:r w:rsidR="00F8324A" w:rsidRPr="00095CC2">
        <w:rPr>
          <w:rFonts w:ascii="Times New Roman" w:hAnsi="Times New Roman" w:cs="Times New Roman"/>
          <w:sz w:val="28"/>
          <w:szCs w:val="28"/>
        </w:rPr>
        <w:t xml:space="preserve"> аналогічної </w:t>
      </w:r>
      <w:r w:rsidRPr="00095CC2">
        <w:rPr>
          <w:rFonts w:ascii="Times New Roman" w:hAnsi="Times New Roman" w:cs="Times New Roman"/>
          <w:sz w:val="28"/>
          <w:szCs w:val="28"/>
        </w:rPr>
        <w:t>програми, до цієї Програми мож</w:t>
      </w:r>
      <w:r w:rsidR="00F8324A" w:rsidRPr="00095CC2">
        <w:rPr>
          <w:rFonts w:ascii="Times New Roman" w:hAnsi="Times New Roman" w:cs="Times New Roman"/>
          <w:sz w:val="28"/>
          <w:szCs w:val="28"/>
        </w:rPr>
        <w:t>уть</w:t>
      </w:r>
      <w:r w:rsidRPr="00095CC2">
        <w:rPr>
          <w:rFonts w:ascii="Times New Roman" w:hAnsi="Times New Roman" w:cs="Times New Roman"/>
          <w:sz w:val="28"/>
          <w:szCs w:val="28"/>
        </w:rPr>
        <w:t xml:space="preserve"> бути внесен</w:t>
      </w:r>
      <w:r w:rsidR="00F8324A" w:rsidRPr="00095CC2">
        <w:rPr>
          <w:rFonts w:ascii="Times New Roman" w:hAnsi="Times New Roman" w:cs="Times New Roman"/>
          <w:sz w:val="28"/>
          <w:szCs w:val="28"/>
        </w:rPr>
        <w:t>і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F8324A" w:rsidRPr="00095CC2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Pr="00095CC2">
        <w:rPr>
          <w:rFonts w:ascii="Times New Roman" w:hAnsi="Times New Roman" w:cs="Times New Roman"/>
          <w:sz w:val="28"/>
          <w:szCs w:val="28"/>
        </w:rPr>
        <w:t>зміни.</w:t>
      </w:r>
    </w:p>
    <w:p w:rsidR="009D24E1" w:rsidRDefault="009D24E1" w:rsidP="009D24E1">
      <w:pPr>
        <w:spacing w:before="300" w:after="30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0603" w:rsidRDefault="009D24E1" w:rsidP="009D24E1">
      <w:pPr>
        <w:spacing w:before="300" w:after="30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ПРОГРАМИ</w:t>
      </w:r>
    </w:p>
    <w:p w:rsidR="009D24E1" w:rsidRDefault="009D24E1" w:rsidP="009D24E1">
      <w:pPr>
        <w:spacing w:before="300" w:after="30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Програми здійснює Департамент економічного розвитку Рівненської міської ради.</w:t>
      </w:r>
    </w:p>
    <w:p w:rsidR="009D24E1" w:rsidRDefault="009D24E1" w:rsidP="009D24E1">
      <w:pPr>
        <w:spacing w:before="300" w:after="30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Програми, в тому числі за цільовим, ефективним використанням бюджетних коштів здійснюють </w:t>
      </w:r>
      <w:r w:rsidRPr="00B72849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849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849">
        <w:rPr>
          <w:rFonts w:ascii="Times New Roman" w:hAnsi="Times New Roman" w:cs="Times New Roman"/>
          <w:sz w:val="28"/>
          <w:szCs w:val="28"/>
        </w:rPr>
        <w:t xml:space="preserve"> з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питань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економічного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розвитку,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промисловості,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інвестицій,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підтримки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 xml:space="preserve">підприємництва </w:t>
      </w:r>
      <w:r>
        <w:rPr>
          <w:rFonts w:ascii="Times New Roman" w:hAnsi="Times New Roman" w:cs="Times New Roman"/>
          <w:sz w:val="28"/>
          <w:szCs w:val="28"/>
        </w:rPr>
        <w:t>та регуляторної політики і</w:t>
      </w:r>
      <w:r w:rsidRPr="00B72849">
        <w:rPr>
          <w:rFonts w:ascii="Times New Roman" w:hAnsi="Times New Roman" w:cs="Times New Roman"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</w:rPr>
        <w:t>а комісія</w:t>
      </w:r>
      <w:r w:rsidRPr="00B72849">
        <w:rPr>
          <w:rFonts w:ascii="Times New Roman" w:hAnsi="Times New Roman" w:cs="Times New Roman"/>
          <w:sz w:val="28"/>
          <w:szCs w:val="28"/>
        </w:rPr>
        <w:t xml:space="preserve"> з питань бюджету,</w:t>
      </w:r>
      <w:r w:rsidRPr="00B728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фінансів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та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управління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комунальною</w:t>
      </w:r>
      <w:r w:rsidRPr="00B728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2849">
        <w:rPr>
          <w:rFonts w:ascii="Times New Roman" w:hAnsi="Times New Roman" w:cs="Times New Roman"/>
          <w:sz w:val="28"/>
          <w:szCs w:val="28"/>
        </w:rPr>
        <w:t>власністю</w:t>
      </w:r>
      <w:r>
        <w:rPr>
          <w:rFonts w:ascii="Times New Roman" w:hAnsi="Times New Roman" w:cs="Times New Roman"/>
          <w:sz w:val="28"/>
          <w:szCs w:val="28"/>
        </w:rPr>
        <w:t xml:space="preserve"> Рівненської міської ради та у визначеному законодавством порядку.</w:t>
      </w:r>
    </w:p>
    <w:p w:rsidR="009D24E1" w:rsidRDefault="009D24E1" w:rsidP="009D24E1">
      <w:pPr>
        <w:spacing w:before="300" w:after="30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24E1" w:rsidRDefault="009D24E1" w:rsidP="009D24E1">
      <w:pPr>
        <w:spacing w:before="300" w:after="30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24E1" w:rsidRPr="00095CC2" w:rsidRDefault="009D24E1" w:rsidP="00CB73F9">
      <w:pPr>
        <w:spacing w:before="300" w:after="30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FB0" w:rsidRPr="00095CC2" w:rsidRDefault="00F26FB0" w:rsidP="00F26FB0">
      <w:pPr>
        <w:spacing w:before="300" w:after="30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Віктор ШАКИРЗЯН</w:t>
      </w:r>
    </w:p>
    <w:p w:rsidR="0027480D" w:rsidRDefault="0027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A03" w:rsidRPr="0027480D" w:rsidRDefault="00AC4A03" w:rsidP="00AC4A03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7480D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AC4A03" w:rsidRPr="0027480D" w:rsidRDefault="00AC4A03" w:rsidP="00AC4A03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7480D">
        <w:rPr>
          <w:rFonts w:ascii="Times New Roman" w:hAnsi="Times New Roman" w:cs="Times New Roman"/>
          <w:spacing w:val="-6"/>
          <w:sz w:val="24"/>
          <w:szCs w:val="24"/>
        </w:rPr>
        <w:t xml:space="preserve">до Програми </w:t>
      </w:r>
      <w:r w:rsidR="002A0782">
        <w:rPr>
          <w:rFonts w:ascii="Times New Roman" w:hAnsi="Times New Roman" w:cs="Times New Roman"/>
          <w:spacing w:val="-6"/>
          <w:sz w:val="24"/>
          <w:szCs w:val="24"/>
        </w:rPr>
        <w:t xml:space="preserve">підтримки </w:t>
      </w:r>
      <w:r w:rsidR="007361AE" w:rsidRPr="0027480D">
        <w:rPr>
          <w:rFonts w:ascii="Times New Roman" w:hAnsi="Times New Roman" w:cs="Times New Roman"/>
          <w:sz w:val="24"/>
          <w:szCs w:val="24"/>
        </w:rPr>
        <w:t>енергонезалежності фізичних осіб – власників домогосподарств Рівненської міської територіальної громади на 2025 – 2027 роки</w:t>
      </w:r>
    </w:p>
    <w:p w:rsidR="00AC4A03" w:rsidRPr="00095CC2" w:rsidRDefault="00AC4A03" w:rsidP="00AC4A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A03" w:rsidRPr="00095CC2" w:rsidRDefault="00AC4A03" w:rsidP="00AC4A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Генеральний договір про взаємодію № ___</w:t>
      </w:r>
    </w:p>
    <w:p w:rsidR="00AC4A03" w:rsidRPr="00095CC2" w:rsidRDefault="00AC4A03" w:rsidP="00AC4A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A03" w:rsidRPr="00095CC2" w:rsidRDefault="00AC4A03" w:rsidP="00AC4A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м. Рівне                                                                   </w:t>
      </w:r>
      <w:r w:rsidRPr="00095CC2">
        <w:rPr>
          <w:rFonts w:ascii="Times New Roman" w:hAnsi="Times New Roman" w:cs="Times New Roman"/>
          <w:sz w:val="28"/>
          <w:szCs w:val="28"/>
        </w:rPr>
        <w:tab/>
        <w:t xml:space="preserve">     "___"__________ _____ року</w:t>
      </w:r>
    </w:p>
    <w:p w:rsidR="00AC4A03" w:rsidRPr="00095CC2" w:rsidRDefault="00AC4A03" w:rsidP="00AC4A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A03" w:rsidRPr="00095CC2" w:rsidRDefault="007361AE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="00AC4A03" w:rsidRPr="00095CC2">
        <w:rPr>
          <w:rFonts w:ascii="Times New Roman" w:hAnsi="Times New Roman" w:cs="Times New Roman"/>
          <w:sz w:val="28"/>
          <w:szCs w:val="28"/>
        </w:rPr>
        <w:t xml:space="preserve"> Рівненської міської ради (далі – </w:t>
      </w:r>
      <w:r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="00AC4A03" w:rsidRPr="00095CC2">
        <w:rPr>
          <w:rFonts w:ascii="Times New Roman" w:hAnsi="Times New Roman" w:cs="Times New Roman"/>
          <w:sz w:val="28"/>
          <w:szCs w:val="28"/>
        </w:rPr>
        <w:t xml:space="preserve">), що не є платником податку на прибуток за базовою (основною) ставкою, як неприбуткова організація відповідно до пункту 133.4 статті 133 Податкового кодексу України, в особі </w:t>
      </w:r>
      <w:r w:rsidRPr="00095CC2">
        <w:rPr>
          <w:rFonts w:ascii="Times New Roman" w:hAnsi="Times New Roman" w:cs="Times New Roman"/>
          <w:sz w:val="28"/>
          <w:szCs w:val="28"/>
        </w:rPr>
        <w:t>директора Департаменту економічного розвитку Люшина Віталія Григоровича</w:t>
      </w:r>
      <w:r w:rsidR="00AC4A03" w:rsidRPr="00095CC2">
        <w:rPr>
          <w:rFonts w:ascii="Times New Roman" w:hAnsi="Times New Roman" w:cs="Times New Roman"/>
          <w:sz w:val="28"/>
          <w:szCs w:val="28"/>
        </w:rPr>
        <w:t xml:space="preserve">, який діє на підставі Положення про </w:t>
      </w:r>
      <w:r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="00AC4A03" w:rsidRPr="00095CC2">
        <w:rPr>
          <w:rFonts w:ascii="Times New Roman" w:hAnsi="Times New Roman" w:cs="Times New Roman"/>
          <w:sz w:val="28"/>
          <w:szCs w:val="28"/>
        </w:rPr>
        <w:t xml:space="preserve"> з однієї сторони та ___________________________________________ (далі – </w:t>
      </w:r>
      <w:r w:rsidRPr="00095CC2">
        <w:rPr>
          <w:rFonts w:ascii="Times New Roman" w:hAnsi="Times New Roman" w:cs="Times New Roman"/>
          <w:sz w:val="28"/>
          <w:szCs w:val="28"/>
        </w:rPr>
        <w:t>Уповноважений банк</w:t>
      </w:r>
      <w:r w:rsidR="00AC4A03" w:rsidRPr="00095CC2">
        <w:rPr>
          <w:rFonts w:ascii="Times New Roman" w:hAnsi="Times New Roman" w:cs="Times New Roman"/>
          <w:sz w:val="28"/>
          <w:szCs w:val="28"/>
        </w:rPr>
        <w:t>), що є платником податку на прибуток за базовою (основною) ставкою відповідно до пункту 136.1 статті 136 розділу ІІІ Податкового кодексу України, в особі ___________________________________________, який діє на підставі _______________________________ з іншої сторони (далі – Сторони), уклали цей Генеральний договір про взаємодію (далі – Договір) про таке: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A03" w:rsidRPr="00095CC2" w:rsidRDefault="00AC4A03" w:rsidP="00AC4A0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1. Предмет Договору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1.1. Предметом цього договору є </w:t>
      </w:r>
      <w:r w:rsidR="000D420C" w:rsidRPr="00095CC2">
        <w:rPr>
          <w:rFonts w:ascii="Times New Roman" w:hAnsi="Times New Roman" w:cs="Times New Roman"/>
          <w:sz w:val="28"/>
          <w:szCs w:val="28"/>
        </w:rPr>
        <w:t>визначення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основних умов та принципів співпраці Сторін у процесі надання </w:t>
      </w:r>
      <w:r w:rsidR="003751A9" w:rsidRPr="00095CC2"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F65C1D" w:rsidRPr="00095CC2">
        <w:rPr>
          <w:rFonts w:ascii="Times New Roman" w:hAnsi="Times New Roman" w:cs="Times New Roman"/>
          <w:sz w:val="28"/>
          <w:szCs w:val="28"/>
        </w:rPr>
        <w:t xml:space="preserve">часткової компенсації </w:t>
      </w:r>
      <w:r w:rsidRPr="00095CC2">
        <w:rPr>
          <w:rFonts w:ascii="Times New Roman" w:hAnsi="Times New Roman" w:cs="Times New Roman"/>
          <w:sz w:val="28"/>
          <w:szCs w:val="28"/>
        </w:rPr>
        <w:t>кредитних коштів</w:t>
      </w:r>
      <w:r w:rsidR="000D420C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0D420C" w:rsidRPr="00095CC2">
        <w:rPr>
          <w:rFonts w:ascii="Times New Roman" w:hAnsi="Times New Roman" w:cs="Times New Roman"/>
          <w:sz w:val="28"/>
          <w:szCs w:val="28"/>
        </w:rPr>
        <w:t>отриманих у кредит</w:t>
      </w:r>
      <w:r w:rsidR="00B93413" w:rsidRPr="00095CC2">
        <w:rPr>
          <w:rFonts w:ascii="Times New Roman" w:hAnsi="Times New Roman" w:cs="Times New Roman"/>
          <w:sz w:val="28"/>
          <w:szCs w:val="28"/>
        </w:rPr>
        <w:t xml:space="preserve"> в Уповноважених банках </w:t>
      </w:r>
      <w:r w:rsidRPr="00095CC2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65C1D" w:rsidRPr="00095CC2">
        <w:rPr>
          <w:rFonts w:ascii="Times New Roman" w:hAnsi="Times New Roman" w:cs="Times New Roman"/>
          <w:sz w:val="28"/>
          <w:szCs w:val="28"/>
        </w:rPr>
        <w:t>компенсація</w:t>
      </w:r>
      <w:r w:rsidRPr="00095CC2">
        <w:rPr>
          <w:rFonts w:ascii="Times New Roman" w:hAnsi="Times New Roman" w:cs="Times New Roman"/>
          <w:sz w:val="28"/>
          <w:szCs w:val="28"/>
        </w:rPr>
        <w:t>)</w:t>
      </w:r>
      <w:r w:rsidR="000D420C" w:rsidRPr="00095CC2">
        <w:rPr>
          <w:rFonts w:ascii="Times New Roman" w:hAnsi="Times New Roman" w:cs="Times New Roman"/>
          <w:sz w:val="28"/>
          <w:szCs w:val="28"/>
        </w:rPr>
        <w:t xml:space="preserve">. </w:t>
      </w:r>
      <w:r w:rsidR="00E61EB0" w:rsidRPr="00095CC2">
        <w:rPr>
          <w:rFonts w:ascii="Times New Roman" w:hAnsi="Times New Roman" w:cs="Times New Roman"/>
          <w:sz w:val="28"/>
          <w:szCs w:val="28"/>
        </w:rPr>
        <w:t>Компенсація надається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F65C1D" w:rsidRPr="00095CC2">
        <w:rPr>
          <w:rFonts w:ascii="Times New Roman" w:hAnsi="Times New Roman" w:cs="Times New Roman"/>
          <w:sz w:val="28"/>
          <w:szCs w:val="28"/>
        </w:rPr>
        <w:t>фізичним особам – власникам домогосподарств</w:t>
      </w:r>
      <w:r w:rsidR="00B93413" w:rsidRPr="00095CC2">
        <w:rPr>
          <w:rFonts w:ascii="Times New Roman" w:hAnsi="Times New Roman" w:cs="Times New Roman"/>
          <w:sz w:val="28"/>
          <w:szCs w:val="28"/>
        </w:rPr>
        <w:t xml:space="preserve">, які зареєстровані та проживають у Рівненській міській територіальній громаді </w:t>
      </w:r>
      <w:r w:rsidRPr="00095CC2">
        <w:rPr>
          <w:rFonts w:ascii="Times New Roman" w:hAnsi="Times New Roman" w:cs="Times New Roman"/>
          <w:sz w:val="28"/>
          <w:szCs w:val="28"/>
        </w:rPr>
        <w:t>(далі – Позичальник</w:t>
      </w:r>
      <w:r w:rsidR="00E61EB0" w:rsidRPr="00095CC2">
        <w:rPr>
          <w:rFonts w:ascii="Times New Roman" w:hAnsi="Times New Roman" w:cs="Times New Roman"/>
          <w:sz w:val="28"/>
          <w:szCs w:val="28"/>
        </w:rPr>
        <w:t>и</w:t>
      </w:r>
      <w:r w:rsidRPr="00095CC2">
        <w:rPr>
          <w:rFonts w:ascii="Times New Roman" w:hAnsi="Times New Roman" w:cs="Times New Roman"/>
          <w:sz w:val="28"/>
          <w:szCs w:val="28"/>
        </w:rPr>
        <w:t>)</w:t>
      </w:r>
      <w:r w:rsidR="00E61EB0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C340FB" w:rsidRPr="00095CC2">
        <w:rPr>
          <w:rFonts w:ascii="Times New Roman" w:hAnsi="Times New Roman" w:cs="Times New Roman"/>
          <w:sz w:val="28"/>
          <w:szCs w:val="28"/>
        </w:rPr>
        <w:t>для придбання та встановлення генеруючих установок</w:t>
      </w:r>
      <w:r w:rsidRPr="00095CC2">
        <w:rPr>
          <w:rFonts w:ascii="Times New Roman" w:hAnsi="Times New Roman" w:cs="Times New Roman"/>
          <w:sz w:val="28"/>
          <w:szCs w:val="28"/>
        </w:rPr>
        <w:t xml:space="preserve">, передбачених Програмою </w:t>
      </w:r>
      <w:r w:rsidR="009E5A80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="00C340FB" w:rsidRPr="00095CC2">
        <w:rPr>
          <w:rFonts w:ascii="Times New Roman" w:hAnsi="Times New Roman" w:cs="Times New Roman"/>
          <w:sz w:val="28"/>
          <w:szCs w:val="28"/>
        </w:rPr>
        <w:t>енергонезалежності фізичних осіб – власників домогосподарств Рівненської міської територіальної громади на 2025 – 2027 роки, затвердженою рішенням Рівненської міської ради від __________№______</w:t>
      </w:r>
      <w:r w:rsidRPr="00095CC2">
        <w:rPr>
          <w:rFonts w:ascii="Times New Roman" w:hAnsi="Times New Roman" w:cs="Times New Roman"/>
          <w:sz w:val="28"/>
          <w:szCs w:val="28"/>
        </w:rPr>
        <w:t xml:space="preserve"> (далі – Програма) у розмірах та в порядку, визначених цією Програмою та цим Договором.</w:t>
      </w:r>
    </w:p>
    <w:p w:rsidR="001A50BA" w:rsidRPr="00095CC2" w:rsidRDefault="00AC4A03" w:rsidP="001A50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1.2. </w:t>
      </w:r>
      <w:r w:rsidR="00EC3C91" w:rsidRPr="00095CC2">
        <w:rPr>
          <w:rFonts w:ascii="Times New Roman" w:hAnsi="Times New Roman" w:cs="Times New Roman"/>
          <w:sz w:val="28"/>
          <w:szCs w:val="28"/>
        </w:rPr>
        <w:t>Часткова компенсація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кредитних коштів </w:t>
      </w:r>
      <w:r w:rsidR="00EC3C91" w:rsidRPr="00095CC2">
        <w:rPr>
          <w:rFonts w:ascii="Times New Roman" w:hAnsi="Times New Roman" w:cs="Times New Roman"/>
          <w:sz w:val="28"/>
          <w:szCs w:val="28"/>
        </w:rPr>
        <w:t>передбачається Позичальникам</w:t>
      </w:r>
      <w:r w:rsidRPr="00095CC2">
        <w:rPr>
          <w:rFonts w:ascii="Times New Roman" w:hAnsi="Times New Roman" w:cs="Times New Roman"/>
          <w:sz w:val="28"/>
          <w:szCs w:val="28"/>
        </w:rPr>
        <w:t xml:space="preserve">, </w:t>
      </w:r>
      <w:r w:rsidR="00737A32" w:rsidRPr="00095CC2">
        <w:rPr>
          <w:rFonts w:ascii="Times New Roman" w:hAnsi="Times New Roman" w:cs="Times New Roman"/>
          <w:sz w:val="28"/>
          <w:szCs w:val="28"/>
        </w:rPr>
        <w:t xml:space="preserve">які беруть участь у державній програмі «Енергонезалежність фізичних осіб – власників домогосподарств» </w:t>
      </w:r>
      <w:r w:rsidR="001A50BA" w:rsidRPr="00095CC2">
        <w:rPr>
          <w:rFonts w:ascii="Times New Roman" w:hAnsi="Times New Roman" w:cs="Times New Roman"/>
          <w:sz w:val="28"/>
          <w:szCs w:val="28"/>
        </w:rPr>
        <w:t>та не отримували компенсації за аналогічним</w:t>
      </w:r>
      <w:r w:rsidR="004E3EA6" w:rsidRPr="00095CC2">
        <w:rPr>
          <w:rFonts w:ascii="Times New Roman" w:hAnsi="Times New Roman" w:cs="Times New Roman"/>
          <w:sz w:val="28"/>
          <w:szCs w:val="28"/>
        </w:rPr>
        <w:t>и</w:t>
      </w:r>
      <w:r w:rsidR="001A50BA" w:rsidRPr="00095CC2">
        <w:rPr>
          <w:rFonts w:ascii="Times New Roman" w:hAnsi="Times New Roman" w:cs="Times New Roman"/>
          <w:sz w:val="28"/>
          <w:szCs w:val="28"/>
        </w:rPr>
        <w:t xml:space="preserve"> державними чи місцевими програмами </w:t>
      </w:r>
      <w:r w:rsidR="00FA4367">
        <w:rPr>
          <w:rFonts w:ascii="Times New Roman" w:hAnsi="Times New Roman" w:cs="Times New Roman"/>
          <w:sz w:val="28"/>
          <w:szCs w:val="28"/>
        </w:rPr>
        <w:t>починаючи з</w:t>
      </w:r>
      <w:r w:rsidR="001A50BA" w:rsidRPr="00095CC2">
        <w:rPr>
          <w:rFonts w:ascii="Times New Roman" w:hAnsi="Times New Roman" w:cs="Times New Roman"/>
          <w:sz w:val="28"/>
          <w:szCs w:val="28"/>
        </w:rPr>
        <w:t xml:space="preserve"> 2023 </w:t>
      </w:r>
      <w:r w:rsidR="00FA4367">
        <w:rPr>
          <w:rFonts w:ascii="Times New Roman" w:hAnsi="Times New Roman" w:cs="Times New Roman"/>
          <w:sz w:val="28"/>
          <w:szCs w:val="28"/>
        </w:rPr>
        <w:t>року</w:t>
      </w:r>
      <w:r w:rsidR="001A50BA" w:rsidRPr="00095CC2">
        <w:rPr>
          <w:rFonts w:ascii="Times New Roman" w:hAnsi="Times New Roman" w:cs="Times New Roman"/>
          <w:sz w:val="28"/>
          <w:szCs w:val="28"/>
        </w:rPr>
        <w:t>.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1.3. Кредитування Позичальників здійснюється </w:t>
      </w:r>
      <w:r w:rsidR="001A50BA" w:rsidRPr="00095CC2">
        <w:rPr>
          <w:rFonts w:ascii="Times New Roman" w:hAnsi="Times New Roman" w:cs="Times New Roman"/>
          <w:sz w:val="28"/>
          <w:szCs w:val="28"/>
        </w:rPr>
        <w:t>Уповноваженими банками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1A50BA" w:rsidRPr="00095CC2">
        <w:rPr>
          <w:rFonts w:ascii="Times New Roman" w:hAnsi="Times New Roman" w:cs="Times New Roman"/>
          <w:sz w:val="28"/>
          <w:szCs w:val="28"/>
        </w:rPr>
        <w:t xml:space="preserve">їх </w:t>
      </w:r>
      <w:r w:rsidRPr="00095CC2">
        <w:rPr>
          <w:rFonts w:ascii="Times New Roman" w:hAnsi="Times New Roman" w:cs="Times New Roman"/>
          <w:sz w:val="28"/>
          <w:szCs w:val="28"/>
        </w:rPr>
        <w:t>вн</w:t>
      </w:r>
      <w:r w:rsidR="001A50BA" w:rsidRPr="00095CC2">
        <w:rPr>
          <w:rFonts w:ascii="Times New Roman" w:hAnsi="Times New Roman" w:cs="Times New Roman"/>
          <w:sz w:val="28"/>
          <w:szCs w:val="28"/>
        </w:rPr>
        <w:t>утрішніх нормативних документів.</w:t>
      </w:r>
    </w:p>
    <w:p w:rsidR="0035592A" w:rsidRPr="00095CC2" w:rsidRDefault="0035592A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  <w:lang w:val="ru-RU"/>
        </w:rPr>
        <w:t>1.4. </w:t>
      </w:r>
      <w:r w:rsidRPr="00095CC2">
        <w:rPr>
          <w:rFonts w:ascii="Times New Roman" w:hAnsi="Times New Roman" w:cs="Times New Roman"/>
          <w:sz w:val="28"/>
          <w:szCs w:val="28"/>
        </w:rPr>
        <w:t>Уповноважений</w:t>
      </w:r>
      <w:r w:rsidRPr="00095C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CC2">
        <w:rPr>
          <w:rFonts w:ascii="Times New Roman" w:hAnsi="Times New Roman" w:cs="Times New Roman"/>
          <w:sz w:val="28"/>
          <w:szCs w:val="28"/>
        </w:rPr>
        <w:t xml:space="preserve">банк </w:t>
      </w:r>
      <w:r w:rsidR="00BF39F8" w:rsidRPr="00095CC2">
        <w:rPr>
          <w:rFonts w:ascii="Times New Roman" w:hAnsi="Times New Roman" w:cs="Times New Roman"/>
          <w:sz w:val="28"/>
          <w:szCs w:val="28"/>
        </w:rPr>
        <w:t xml:space="preserve">формує та зберігає пакет документів, що підтверджують цільове використання кредитних коштів, протягом строку, </w:t>
      </w:r>
      <w:r w:rsidR="00EE1120" w:rsidRPr="00095CC2">
        <w:rPr>
          <w:rFonts w:ascii="Times New Roman" w:hAnsi="Times New Roman" w:cs="Times New Roman"/>
          <w:sz w:val="28"/>
          <w:szCs w:val="28"/>
        </w:rPr>
        <w:t>встановленого</w:t>
      </w:r>
      <w:r w:rsidR="00BF39F8" w:rsidRPr="00095CC2">
        <w:rPr>
          <w:rFonts w:ascii="Times New Roman" w:hAnsi="Times New Roman" w:cs="Times New Roman"/>
          <w:sz w:val="28"/>
          <w:szCs w:val="28"/>
        </w:rPr>
        <w:t xml:space="preserve"> чинним законодавством України для зберігання документів за кредитною операцією, та надає </w:t>
      </w:r>
      <w:r w:rsidR="00EE1120" w:rsidRPr="00095CC2">
        <w:rPr>
          <w:rFonts w:ascii="Times New Roman" w:hAnsi="Times New Roman" w:cs="Times New Roman"/>
          <w:sz w:val="28"/>
          <w:szCs w:val="28"/>
        </w:rPr>
        <w:t xml:space="preserve">їх у вигляді належним чином завірених копій </w:t>
      </w:r>
      <w:r w:rsidR="00BF39F8" w:rsidRPr="00095CC2">
        <w:rPr>
          <w:rFonts w:ascii="Times New Roman" w:hAnsi="Times New Roman" w:cs="Times New Roman"/>
          <w:sz w:val="28"/>
          <w:szCs w:val="28"/>
        </w:rPr>
        <w:t>на письмову вимогу Департаменту економічного розвитку.</w:t>
      </w:r>
    </w:p>
    <w:p w:rsidR="00AC4A03" w:rsidRPr="00095CC2" w:rsidRDefault="00AC4A03" w:rsidP="004E3EA6">
      <w:pPr>
        <w:spacing w:before="300" w:after="30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2"/>
          <w:sz w:val="28"/>
          <w:szCs w:val="28"/>
        </w:rPr>
        <w:lastRenderedPageBreak/>
        <w:t>1.</w:t>
      </w:r>
      <w:r w:rsidR="0035592A" w:rsidRPr="00095CC2">
        <w:rPr>
          <w:rFonts w:ascii="Times New Roman" w:hAnsi="Times New Roman" w:cs="Times New Roman"/>
          <w:spacing w:val="-2"/>
          <w:sz w:val="28"/>
          <w:szCs w:val="28"/>
          <w:lang w:val="ru-RU"/>
        </w:rPr>
        <w:t>5</w:t>
      </w:r>
      <w:r w:rsidRPr="00095CC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F17607" w:rsidRPr="00095CC2">
        <w:rPr>
          <w:rFonts w:ascii="Times New Roman" w:hAnsi="Times New Roman" w:cs="Times New Roman"/>
          <w:spacing w:val="-2"/>
          <w:sz w:val="28"/>
          <w:szCs w:val="28"/>
        </w:rPr>
        <w:t xml:space="preserve">Департамент економічного розвитку </w:t>
      </w:r>
      <w:r w:rsidRPr="00095CC2">
        <w:rPr>
          <w:rFonts w:ascii="Times New Roman" w:hAnsi="Times New Roman" w:cs="Times New Roman"/>
          <w:spacing w:val="-2"/>
          <w:sz w:val="28"/>
          <w:szCs w:val="28"/>
        </w:rPr>
        <w:t xml:space="preserve">надає </w:t>
      </w:r>
      <w:r w:rsidR="00F17607" w:rsidRPr="00095CC2">
        <w:rPr>
          <w:rFonts w:ascii="Times New Roman" w:hAnsi="Times New Roman" w:cs="Times New Roman"/>
          <w:spacing w:val="-2"/>
          <w:sz w:val="28"/>
          <w:szCs w:val="28"/>
        </w:rPr>
        <w:t xml:space="preserve">часткову компенсацію </w:t>
      </w:r>
      <w:r w:rsidRPr="00095CC2">
        <w:rPr>
          <w:rFonts w:ascii="Times New Roman" w:hAnsi="Times New Roman" w:cs="Times New Roman"/>
          <w:spacing w:val="-2"/>
          <w:sz w:val="28"/>
          <w:szCs w:val="28"/>
        </w:rPr>
        <w:t>кредитних</w:t>
      </w:r>
      <w:r w:rsidR="007E357D" w:rsidRPr="00095CC2">
        <w:rPr>
          <w:rFonts w:ascii="Times New Roman" w:hAnsi="Times New Roman" w:cs="Times New Roman"/>
          <w:sz w:val="28"/>
          <w:szCs w:val="28"/>
        </w:rPr>
        <w:t xml:space="preserve"> коштів у розмірі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7E357D" w:rsidRPr="00095CC2">
        <w:rPr>
          <w:rFonts w:ascii="Times New Roman" w:hAnsi="Times New Roman" w:cs="Times New Roman"/>
          <w:sz w:val="28"/>
          <w:szCs w:val="28"/>
        </w:rPr>
        <w:t xml:space="preserve">10 % від вартості обладнання, але </w:t>
      </w:r>
      <w:r w:rsidR="00FF4ACD">
        <w:rPr>
          <w:rFonts w:ascii="Times New Roman" w:hAnsi="Times New Roman" w:cs="Times New Roman"/>
          <w:sz w:val="28"/>
          <w:szCs w:val="28"/>
        </w:rPr>
        <w:t>не більше 4</w:t>
      </w:r>
      <w:r w:rsidR="00302BE7">
        <w:rPr>
          <w:rFonts w:ascii="Times New Roman" w:hAnsi="Times New Roman" w:cs="Times New Roman"/>
          <w:sz w:val="28"/>
          <w:szCs w:val="28"/>
        </w:rPr>
        <w:t>8</w:t>
      </w:r>
      <w:r w:rsidR="00FF4ACD">
        <w:rPr>
          <w:rFonts w:ascii="Times New Roman" w:hAnsi="Times New Roman" w:cs="Times New Roman"/>
          <w:sz w:val="28"/>
          <w:szCs w:val="28"/>
        </w:rPr>
        <w:t> тис. </w:t>
      </w:r>
      <w:r w:rsidR="00740293" w:rsidRPr="00095CC2">
        <w:rPr>
          <w:rFonts w:ascii="Times New Roman" w:hAnsi="Times New Roman" w:cs="Times New Roman"/>
          <w:sz w:val="28"/>
          <w:szCs w:val="28"/>
        </w:rPr>
        <w:t>грн, за умови участі Позичальника в державній Програмі.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</w:t>
      </w:r>
      <w:r w:rsidR="00E724BF" w:rsidRPr="00095CC2">
        <w:rPr>
          <w:rFonts w:ascii="Times New Roman" w:hAnsi="Times New Roman" w:cs="Times New Roman"/>
          <w:sz w:val="28"/>
          <w:szCs w:val="28"/>
        </w:rPr>
        <w:t>6</w:t>
      </w:r>
      <w:r w:rsidRPr="00095CC2">
        <w:rPr>
          <w:rFonts w:ascii="Times New Roman" w:hAnsi="Times New Roman" w:cs="Times New Roman"/>
          <w:sz w:val="28"/>
          <w:szCs w:val="28"/>
        </w:rPr>
        <w:t>. </w:t>
      </w:r>
      <w:r w:rsidR="00E724BF" w:rsidRPr="00095CC2">
        <w:rPr>
          <w:rFonts w:ascii="Times New Roman" w:hAnsi="Times New Roman" w:cs="Times New Roman"/>
          <w:sz w:val="28"/>
          <w:szCs w:val="28"/>
        </w:rPr>
        <w:t xml:space="preserve">Часткова компенсація кредитів </w:t>
      </w:r>
      <w:r w:rsidRPr="00095CC2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E724BF" w:rsidRPr="00095CC2">
        <w:rPr>
          <w:rFonts w:ascii="Times New Roman" w:hAnsi="Times New Roman" w:cs="Times New Roman"/>
          <w:sz w:val="28"/>
          <w:szCs w:val="28"/>
        </w:rPr>
        <w:t xml:space="preserve">Департаментом економічного розвитку </w:t>
      </w:r>
      <w:r w:rsidRPr="00095CC2">
        <w:rPr>
          <w:rFonts w:ascii="Times New Roman" w:hAnsi="Times New Roman" w:cs="Times New Roman"/>
          <w:sz w:val="28"/>
          <w:szCs w:val="28"/>
        </w:rPr>
        <w:t>як головним розпорядником коштів місцевого бюджету, виділених на реалізацію Програми.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</w:t>
      </w:r>
      <w:r w:rsidR="00E412BD" w:rsidRPr="00095CC2">
        <w:rPr>
          <w:rFonts w:ascii="Times New Roman" w:hAnsi="Times New Roman" w:cs="Times New Roman"/>
          <w:sz w:val="28"/>
          <w:szCs w:val="28"/>
        </w:rPr>
        <w:t>7</w:t>
      </w:r>
      <w:r w:rsidRPr="00095CC2">
        <w:rPr>
          <w:rFonts w:ascii="Times New Roman" w:hAnsi="Times New Roman" w:cs="Times New Roman"/>
          <w:sz w:val="28"/>
          <w:szCs w:val="28"/>
        </w:rPr>
        <w:t>. </w:t>
      </w:r>
      <w:r w:rsidR="00E412BD"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E412BD" w:rsidRPr="00095CC2">
        <w:rPr>
          <w:rFonts w:ascii="Times New Roman" w:hAnsi="Times New Roman" w:cs="Times New Roman"/>
          <w:sz w:val="28"/>
          <w:szCs w:val="28"/>
        </w:rPr>
        <w:t xml:space="preserve">часткову компенсацію </w:t>
      </w:r>
      <w:r w:rsidRPr="00095CC2">
        <w:rPr>
          <w:rFonts w:ascii="Times New Roman" w:hAnsi="Times New Roman" w:cs="Times New Roman"/>
          <w:sz w:val="28"/>
          <w:szCs w:val="28"/>
        </w:rPr>
        <w:t xml:space="preserve">Позичальнику за кредитом </w:t>
      </w:r>
      <w:r w:rsidR="007A1BE6" w:rsidRPr="00095CC2">
        <w:rPr>
          <w:rFonts w:ascii="Times New Roman" w:hAnsi="Times New Roman" w:cs="Times New Roman"/>
          <w:sz w:val="28"/>
          <w:szCs w:val="28"/>
        </w:rPr>
        <w:t>на придбання та</w:t>
      </w:r>
      <w:r w:rsidR="00E412BD" w:rsidRPr="00095CC2">
        <w:rPr>
          <w:rFonts w:ascii="Times New Roman" w:hAnsi="Times New Roman" w:cs="Times New Roman"/>
          <w:sz w:val="28"/>
          <w:szCs w:val="28"/>
        </w:rPr>
        <w:t xml:space="preserve"> встановлення генеруючих установок</w:t>
      </w:r>
      <w:r w:rsidR="007A1BE6" w:rsidRPr="00095CC2">
        <w:rPr>
          <w:rFonts w:ascii="Times New Roman" w:hAnsi="Times New Roman" w:cs="Times New Roman"/>
          <w:sz w:val="28"/>
          <w:szCs w:val="28"/>
        </w:rPr>
        <w:t>, що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підтверджується </w:t>
      </w:r>
      <w:r w:rsidR="007A1BE6" w:rsidRPr="00095CC2">
        <w:rPr>
          <w:rFonts w:ascii="Times New Roman" w:hAnsi="Times New Roman" w:cs="Times New Roman"/>
          <w:sz w:val="28"/>
          <w:szCs w:val="28"/>
        </w:rPr>
        <w:t>Позичальником</w:t>
      </w:r>
      <w:r w:rsidRPr="00095CC2">
        <w:rPr>
          <w:rFonts w:ascii="Times New Roman" w:hAnsi="Times New Roman" w:cs="Times New Roman"/>
          <w:sz w:val="28"/>
          <w:szCs w:val="28"/>
        </w:rPr>
        <w:t xml:space="preserve">, </w:t>
      </w:r>
      <w:r w:rsidR="007A1BE6" w:rsidRPr="00095CC2">
        <w:rPr>
          <w:rFonts w:ascii="Times New Roman" w:hAnsi="Times New Roman" w:cs="Times New Roman"/>
          <w:sz w:val="28"/>
          <w:szCs w:val="28"/>
        </w:rPr>
        <w:t>за наявності</w:t>
      </w:r>
      <w:r w:rsidRPr="00095CC2">
        <w:rPr>
          <w:rFonts w:ascii="Times New Roman" w:hAnsi="Times New Roman" w:cs="Times New Roman"/>
          <w:sz w:val="28"/>
          <w:szCs w:val="28"/>
        </w:rPr>
        <w:t xml:space="preserve"> фактичного надходження бюджетних коштів на такі цілі та відсутності обставин</w:t>
      </w:r>
      <w:r w:rsidR="00B201EC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визначених цим Договором, які позбавляють Позичальника права на отримання </w:t>
      </w:r>
      <w:r w:rsidR="00B201EC" w:rsidRPr="00095CC2">
        <w:rPr>
          <w:rFonts w:ascii="Times New Roman" w:hAnsi="Times New Roman" w:cs="Times New Roman"/>
          <w:sz w:val="28"/>
          <w:szCs w:val="28"/>
        </w:rPr>
        <w:t>часткової компенсації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за кредитами.</w:t>
      </w:r>
    </w:p>
    <w:p w:rsidR="00AC4A03" w:rsidRPr="00095CC2" w:rsidRDefault="00AC4A03" w:rsidP="00AC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</w:t>
      </w:r>
      <w:r w:rsidR="005028FE" w:rsidRPr="00095CC2">
        <w:rPr>
          <w:rFonts w:ascii="Times New Roman" w:hAnsi="Times New Roman" w:cs="Times New Roman"/>
          <w:sz w:val="28"/>
          <w:szCs w:val="28"/>
        </w:rPr>
        <w:t>8</w:t>
      </w:r>
      <w:r w:rsidRPr="00095CC2">
        <w:rPr>
          <w:rFonts w:ascii="Times New Roman" w:hAnsi="Times New Roman" w:cs="Times New Roman"/>
          <w:sz w:val="28"/>
          <w:szCs w:val="28"/>
        </w:rPr>
        <w:t xml:space="preserve">. Кредити надаються в національній валюті. </w:t>
      </w:r>
      <w:r w:rsidR="00B201EC" w:rsidRPr="00095CC2">
        <w:rPr>
          <w:rFonts w:ascii="Times New Roman" w:hAnsi="Times New Roman" w:cs="Times New Roman"/>
          <w:sz w:val="28"/>
          <w:szCs w:val="28"/>
        </w:rPr>
        <w:t>Часткова компенсація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за кредитами </w:t>
      </w:r>
      <w:r w:rsidR="005028FE" w:rsidRPr="00095CC2">
        <w:rPr>
          <w:rFonts w:ascii="Times New Roman" w:hAnsi="Times New Roman" w:cs="Times New Roman"/>
          <w:sz w:val="28"/>
          <w:szCs w:val="28"/>
        </w:rPr>
        <w:t>здійснюється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одноразово після </w:t>
      </w:r>
      <w:r w:rsidR="00B201EC" w:rsidRPr="00095CC2">
        <w:rPr>
          <w:rFonts w:ascii="Times New Roman" w:hAnsi="Times New Roman" w:cs="Times New Roman"/>
          <w:sz w:val="28"/>
          <w:szCs w:val="28"/>
        </w:rPr>
        <w:t>придбання та встановлення генеруючих установок</w:t>
      </w:r>
      <w:r w:rsidRPr="00095CC2">
        <w:rPr>
          <w:rFonts w:ascii="Times New Roman" w:hAnsi="Times New Roman" w:cs="Times New Roman"/>
          <w:sz w:val="28"/>
          <w:szCs w:val="28"/>
        </w:rPr>
        <w:t xml:space="preserve"> на підставі укладених кредитних договорів та </w:t>
      </w:r>
      <w:r w:rsidR="008D1CB4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 xml:space="preserve">ведених реєстрів </w:t>
      </w:r>
      <w:r w:rsidR="008D1CB4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озичальників (згідно з додатком </w:t>
      </w:r>
      <w:r w:rsidR="008D1CB4" w:rsidRPr="00095CC2">
        <w:rPr>
          <w:rFonts w:ascii="Times New Roman" w:hAnsi="Times New Roman" w:cs="Times New Roman"/>
          <w:sz w:val="28"/>
          <w:szCs w:val="28"/>
        </w:rPr>
        <w:t>3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 цього Договору).</w:t>
      </w:r>
    </w:p>
    <w:p w:rsidR="00AC4A03" w:rsidRPr="00095CC2" w:rsidRDefault="00AC4A03" w:rsidP="00936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</w:t>
      </w:r>
      <w:r w:rsidR="005028FE" w:rsidRPr="00095CC2">
        <w:rPr>
          <w:rFonts w:ascii="Times New Roman" w:hAnsi="Times New Roman" w:cs="Times New Roman"/>
          <w:sz w:val="28"/>
          <w:szCs w:val="28"/>
        </w:rPr>
        <w:t>9</w:t>
      </w:r>
      <w:r w:rsidRPr="00095CC2">
        <w:rPr>
          <w:rFonts w:ascii="Times New Roman" w:hAnsi="Times New Roman" w:cs="Times New Roman"/>
          <w:sz w:val="28"/>
          <w:szCs w:val="28"/>
        </w:rPr>
        <w:t>. </w:t>
      </w:r>
      <w:r w:rsidR="00CC4BA7" w:rsidRPr="00095CC2">
        <w:rPr>
          <w:rFonts w:ascii="Times New Roman" w:hAnsi="Times New Roman" w:cs="Times New Roman"/>
          <w:sz w:val="28"/>
          <w:szCs w:val="28"/>
        </w:rPr>
        <w:t xml:space="preserve">Остаточне відшкодування за кредитами, наданими Позичальникам для придбання та встановлення генеруючих установок, здійснюється Департаментом економічного розвитку на підставі </w:t>
      </w:r>
      <w:r w:rsidR="008D1CB4" w:rsidRPr="00095CC2">
        <w:rPr>
          <w:rFonts w:ascii="Times New Roman" w:hAnsi="Times New Roman" w:cs="Times New Roman"/>
          <w:sz w:val="28"/>
          <w:szCs w:val="28"/>
        </w:rPr>
        <w:t>З</w:t>
      </w:r>
      <w:r w:rsidR="00CC4BA7" w:rsidRPr="00095CC2">
        <w:rPr>
          <w:rFonts w:ascii="Times New Roman" w:hAnsi="Times New Roman" w:cs="Times New Roman"/>
          <w:sz w:val="28"/>
          <w:szCs w:val="28"/>
        </w:rPr>
        <w:t>веденого реєстру Позичальників, поданого Уповноваженим банком до 20 листопада 2027 року.</w:t>
      </w:r>
    </w:p>
    <w:p w:rsidR="00936647" w:rsidRPr="00095CC2" w:rsidRDefault="00936647" w:rsidP="00936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A03" w:rsidRPr="00095CC2" w:rsidRDefault="00AC4A03" w:rsidP="00A444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2. Основні завдання Сторін</w:t>
      </w:r>
    </w:p>
    <w:p w:rsidR="00AC4A03" w:rsidRPr="00095CC2" w:rsidRDefault="00AC4A03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2.1. Для досягнення цілей Програми Сторони зобов’язуються:</w:t>
      </w:r>
    </w:p>
    <w:p w:rsidR="00AC4A03" w:rsidRPr="00095CC2" w:rsidRDefault="00AC4A03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2.1.1. Спрямовувати зусилля на виконання умов Програми.</w:t>
      </w:r>
    </w:p>
    <w:p w:rsidR="00AC4A03" w:rsidRPr="00095CC2" w:rsidRDefault="00AC4A03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2.1.2. </w:t>
      </w:r>
      <w:r w:rsidR="00936647" w:rsidRPr="00095CC2">
        <w:rPr>
          <w:rFonts w:ascii="Times New Roman" w:hAnsi="Times New Roman" w:cs="Times New Roman"/>
          <w:sz w:val="28"/>
          <w:szCs w:val="28"/>
        </w:rPr>
        <w:t>Вживати заходів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936647" w:rsidRPr="00095CC2">
        <w:rPr>
          <w:rFonts w:ascii="Times New Roman" w:hAnsi="Times New Roman" w:cs="Times New Roman"/>
          <w:sz w:val="28"/>
          <w:szCs w:val="28"/>
        </w:rPr>
        <w:t>для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пошуку Позичальників, які бажають отримати кредит </w:t>
      </w:r>
      <w:r w:rsidR="00936647" w:rsidRPr="00095CC2">
        <w:rPr>
          <w:rFonts w:ascii="Times New Roman" w:hAnsi="Times New Roman" w:cs="Times New Roman"/>
          <w:sz w:val="28"/>
          <w:szCs w:val="28"/>
        </w:rPr>
        <w:t>в Уповноважених банках</w:t>
      </w:r>
      <w:r w:rsidRPr="00095CC2">
        <w:rPr>
          <w:rFonts w:ascii="Times New Roman" w:hAnsi="Times New Roman" w:cs="Times New Roman"/>
          <w:sz w:val="28"/>
          <w:szCs w:val="28"/>
        </w:rPr>
        <w:t xml:space="preserve"> та </w:t>
      </w:r>
      <w:r w:rsidR="00936647" w:rsidRPr="00095CC2">
        <w:rPr>
          <w:rFonts w:ascii="Times New Roman" w:hAnsi="Times New Roman" w:cs="Times New Roman"/>
          <w:sz w:val="28"/>
          <w:szCs w:val="28"/>
        </w:rPr>
        <w:t>мають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936647" w:rsidRPr="00095CC2">
        <w:rPr>
          <w:rFonts w:ascii="Times New Roman" w:hAnsi="Times New Roman" w:cs="Times New Roman"/>
          <w:sz w:val="28"/>
          <w:szCs w:val="28"/>
        </w:rPr>
        <w:t>часткову компенсацію т</w:t>
      </w:r>
      <w:r w:rsidRPr="00095CC2">
        <w:rPr>
          <w:rFonts w:ascii="Times New Roman" w:hAnsi="Times New Roman" w:cs="Times New Roman"/>
          <w:sz w:val="28"/>
          <w:szCs w:val="28"/>
        </w:rPr>
        <w:t>акого кредиту відповідно до умов Програми.</w:t>
      </w:r>
    </w:p>
    <w:p w:rsidR="00A44415" w:rsidRPr="00095CC2" w:rsidRDefault="00AC4A03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2.1.3. Обмінюватися наявною в їх</w:t>
      </w:r>
      <w:r w:rsidR="00631E53" w:rsidRPr="00095CC2">
        <w:rPr>
          <w:rFonts w:ascii="Times New Roman" w:hAnsi="Times New Roman" w:cs="Times New Roman"/>
          <w:sz w:val="28"/>
          <w:szCs w:val="28"/>
        </w:rPr>
        <w:t>ньому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розпорядженні інформацією, </w:t>
      </w:r>
      <w:r w:rsidR="00631E53" w:rsidRPr="00095CC2">
        <w:rPr>
          <w:rFonts w:ascii="Times New Roman" w:hAnsi="Times New Roman" w:cs="Times New Roman"/>
          <w:sz w:val="28"/>
          <w:szCs w:val="28"/>
        </w:rPr>
        <w:t>що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стосується предмет</w:t>
      </w:r>
      <w:r w:rsidR="00631E53" w:rsidRPr="00095CC2">
        <w:rPr>
          <w:rFonts w:ascii="Times New Roman" w:hAnsi="Times New Roman" w:cs="Times New Roman"/>
          <w:sz w:val="28"/>
          <w:szCs w:val="28"/>
        </w:rPr>
        <w:t>а</w:t>
      </w:r>
      <w:r w:rsidRPr="00095CC2">
        <w:rPr>
          <w:rFonts w:ascii="Times New Roman" w:hAnsi="Times New Roman" w:cs="Times New Roman"/>
          <w:sz w:val="28"/>
          <w:szCs w:val="28"/>
        </w:rPr>
        <w:t xml:space="preserve"> цього Договору, проводити спільні консультації </w:t>
      </w:r>
      <w:r w:rsidR="00631E53" w:rsidRPr="00095CC2">
        <w:rPr>
          <w:rFonts w:ascii="Times New Roman" w:hAnsi="Times New Roman" w:cs="Times New Roman"/>
          <w:sz w:val="28"/>
          <w:szCs w:val="28"/>
        </w:rPr>
        <w:t>та</w:t>
      </w:r>
      <w:r w:rsidR="00A44415" w:rsidRPr="00095CC2">
        <w:rPr>
          <w:rFonts w:ascii="Times New Roman" w:hAnsi="Times New Roman" w:cs="Times New Roman"/>
          <w:sz w:val="28"/>
          <w:szCs w:val="28"/>
        </w:rPr>
        <w:t xml:space="preserve"> переговори, встановлювати науково-технічні та комерційно-фінансові зв’язки з третіми особами</w:t>
      </w:r>
      <w:r w:rsidR="00631E53" w:rsidRPr="00095CC2">
        <w:rPr>
          <w:rFonts w:ascii="Times New Roman" w:hAnsi="Times New Roman" w:cs="Times New Roman"/>
          <w:sz w:val="28"/>
          <w:szCs w:val="28"/>
        </w:rPr>
        <w:t>, а також</w:t>
      </w:r>
      <w:r w:rsidR="00A44415" w:rsidRPr="00095CC2">
        <w:rPr>
          <w:rFonts w:ascii="Times New Roman" w:hAnsi="Times New Roman" w:cs="Times New Roman"/>
          <w:sz w:val="28"/>
          <w:szCs w:val="28"/>
        </w:rPr>
        <w:t xml:space="preserve"> інформувати один одного пр</w:t>
      </w:r>
      <w:r w:rsidR="00936647" w:rsidRPr="00095CC2">
        <w:rPr>
          <w:rFonts w:ascii="Times New Roman" w:hAnsi="Times New Roman" w:cs="Times New Roman"/>
          <w:sz w:val="28"/>
          <w:szCs w:val="28"/>
        </w:rPr>
        <w:t xml:space="preserve">о результати </w:t>
      </w:r>
      <w:r w:rsidR="00631E53" w:rsidRPr="00095CC2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36647" w:rsidRPr="00095CC2">
        <w:rPr>
          <w:rFonts w:ascii="Times New Roman" w:hAnsi="Times New Roman" w:cs="Times New Roman"/>
          <w:sz w:val="28"/>
          <w:szCs w:val="28"/>
        </w:rPr>
        <w:t xml:space="preserve">контактів з урахуванням обмежень, передбачених чинним законодавством України, </w:t>
      </w:r>
      <w:r w:rsidR="00631E53" w:rsidRPr="00095CC2">
        <w:rPr>
          <w:rFonts w:ascii="Times New Roman" w:hAnsi="Times New Roman" w:cs="Times New Roman"/>
          <w:sz w:val="28"/>
          <w:szCs w:val="28"/>
        </w:rPr>
        <w:t>зокрема</w:t>
      </w:r>
      <w:r w:rsidR="00936647" w:rsidRPr="00095CC2">
        <w:rPr>
          <w:rFonts w:ascii="Times New Roman" w:hAnsi="Times New Roman" w:cs="Times New Roman"/>
          <w:sz w:val="28"/>
          <w:szCs w:val="28"/>
        </w:rPr>
        <w:t xml:space="preserve"> Законом України «Про банки і банківську діяльність».</w:t>
      </w:r>
    </w:p>
    <w:p w:rsidR="00BF39F8" w:rsidRPr="00095CC2" w:rsidRDefault="00BF39F8" w:rsidP="00A444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15" w:rsidRPr="00095CC2" w:rsidRDefault="00A44415" w:rsidP="00A44415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 xml:space="preserve">3. Обов’язки і права </w:t>
      </w:r>
      <w:r w:rsidR="0079444E" w:rsidRPr="00095CC2">
        <w:rPr>
          <w:rFonts w:ascii="Times New Roman" w:hAnsi="Times New Roman" w:cs="Times New Roman"/>
          <w:b/>
          <w:sz w:val="28"/>
          <w:szCs w:val="28"/>
        </w:rPr>
        <w:t>Департаменту економічного розвитку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3.1. </w:t>
      </w:r>
      <w:r w:rsidR="0079444E"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зобов’язується: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3.1.1. Проводити засідання комісії з питань </w:t>
      </w:r>
      <w:r w:rsidR="00212230" w:rsidRPr="00095CC2">
        <w:rPr>
          <w:rFonts w:ascii="Times New Roman" w:hAnsi="Times New Roman" w:cs="Times New Roman"/>
          <w:sz w:val="28"/>
          <w:szCs w:val="28"/>
        </w:rPr>
        <w:t xml:space="preserve">часткової компенсації </w:t>
      </w:r>
      <w:r w:rsidR="00A8059D" w:rsidRPr="00095CC2">
        <w:rPr>
          <w:rFonts w:ascii="Times New Roman" w:hAnsi="Times New Roman" w:cs="Times New Roman"/>
          <w:sz w:val="28"/>
          <w:szCs w:val="28"/>
        </w:rPr>
        <w:t>з місцевого бюджету кредитних коштів</w:t>
      </w:r>
      <w:r w:rsidRPr="00095CC2">
        <w:rPr>
          <w:rFonts w:ascii="Times New Roman" w:hAnsi="Times New Roman" w:cs="Times New Roman"/>
          <w:sz w:val="28"/>
          <w:szCs w:val="28"/>
        </w:rPr>
        <w:t xml:space="preserve">, </w:t>
      </w:r>
      <w:r w:rsidR="00A8059D" w:rsidRPr="00095CC2">
        <w:rPr>
          <w:rFonts w:ascii="Times New Roman" w:hAnsi="Times New Roman" w:cs="Times New Roman"/>
          <w:sz w:val="28"/>
          <w:szCs w:val="28"/>
        </w:rPr>
        <w:t xml:space="preserve">залучених фізичними особами – власниками домогосподарств </w:t>
      </w:r>
      <w:r w:rsidR="00212230" w:rsidRPr="00095CC2">
        <w:rPr>
          <w:rFonts w:ascii="Times New Roman" w:hAnsi="Times New Roman" w:cs="Times New Roman"/>
          <w:sz w:val="28"/>
          <w:szCs w:val="28"/>
        </w:rPr>
        <w:t>для придбання та встановлення генеруючих установок</w:t>
      </w:r>
      <w:r w:rsidRPr="00095CC2">
        <w:rPr>
          <w:rFonts w:ascii="Times New Roman" w:hAnsi="Times New Roman" w:cs="Times New Roman"/>
          <w:sz w:val="28"/>
          <w:szCs w:val="28"/>
        </w:rPr>
        <w:t xml:space="preserve"> (далі – Комісія), на яких розглядати </w:t>
      </w:r>
      <w:r w:rsidR="00804ADC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 xml:space="preserve">ведені реєстри </w:t>
      </w:r>
      <w:r w:rsidR="00A76AB8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озичальників </w:t>
      </w:r>
      <w:r w:rsidR="00A8059D" w:rsidRPr="00095CC2">
        <w:rPr>
          <w:rFonts w:ascii="Times New Roman" w:hAnsi="Times New Roman" w:cs="Times New Roman"/>
          <w:sz w:val="28"/>
          <w:szCs w:val="28"/>
        </w:rPr>
        <w:t>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міру </w:t>
      </w:r>
      <w:r w:rsidR="00A8059D" w:rsidRPr="00095CC2">
        <w:rPr>
          <w:rFonts w:ascii="Times New Roman" w:hAnsi="Times New Roman" w:cs="Times New Roman"/>
          <w:sz w:val="28"/>
          <w:szCs w:val="28"/>
        </w:rPr>
        <w:t xml:space="preserve">їх </w:t>
      </w:r>
      <w:r w:rsidRPr="00095CC2">
        <w:rPr>
          <w:rFonts w:ascii="Times New Roman" w:hAnsi="Times New Roman" w:cs="Times New Roman"/>
          <w:sz w:val="28"/>
          <w:szCs w:val="28"/>
        </w:rPr>
        <w:t xml:space="preserve">надходження від </w:t>
      </w:r>
      <w:r w:rsidR="00212230" w:rsidRPr="00095CC2">
        <w:rPr>
          <w:rFonts w:ascii="Times New Roman" w:hAnsi="Times New Roman" w:cs="Times New Roman"/>
          <w:sz w:val="28"/>
          <w:szCs w:val="28"/>
        </w:rPr>
        <w:t>Уповноважених банків</w:t>
      </w:r>
      <w:r w:rsidRPr="00095CC2">
        <w:rPr>
          <w:rFonts w:ascii="Times New Roman" w:hAnsi="Times New Roman" w:cs="Times New Roman"/>
          <w:sz w:val="28"/>
          <w:szCs w:val="28"/>
        </w:rPr>
        <w:t>.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3.1.2. Прий</w:t>
      </w:r>
      <w:r w:rsidR="00845252" w:rsidRPr="00095CC2">
        <w:rPr>
          <w:rFonts w:ascii="Times New Roman" w:hAnsi="Times New Roman" w:cs="Times New Roman"/>
          <w:sz w:val="28"/>
          <w:szCs w:val="28"/>
        </w:rPr>
        <w:t>ма</w:t>
      </w:r>
      <w:r w:rsidRPr="00095CC2">
        <w:rPr>
          <w:rFonts w:ascii="Times New Roman" w:hAnsi="Times New Roman" w:cs="Times New Roman"/>
          <w:sz w:val="28"/>
          <w:szCs w:val="28"/>
        </w:rPr>
        <w:t xml:space="preserve">ти сформовані </w:t>
      </w:r>
      <w:r w:rsidR="00212230" w:rsidRPr="00095CC2">
        <w:rPr>
          <w:rFonts w:ascii="Times New Roman" w:hAnsi="Times New Roman" w:cs="Times New Roman"/>
          <w:sz w:val="28"/>
          <w:szCs w:val="28"/>
        </w:rPr>
        <w:t>Уповноваженими банками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804ADC" w:rsidRPr="00095CC2">
        <w:rPr>
          <w:rFonts w:ascii="Times New Roman" w:hAnsi="Times New Roman" w:cs="Times New Roman"/>
          <w:sz w:val="28"/>
          <w:szCs w:val="28"/>
        </w:rPr>
        <w:t>З</w:t>
      </w:r>
      <w:r w:rsidR="00845252" w:rsidRPr="00095CC2">
        <w:rPr>
          <w:rFonts w:ascii="Times New Roman" w:hAnsi="Times New Roman" w:cs="Times New Roman"/>
          <w:sz w:val="28"/>
          <w:szCs w:val="28"/>
        </w:rPr>
        <w:t xml:space="preserve">ведені </w:t>
      </w:r>
      <w:r w:rsidRPr="00095CC2">
        <w:rPr>
          <w:rFonts w:ascii="Times New Roman" w:hAnsi="Times New Roman" w:cs="Times New Roman"/>
          <w:sz w:val="28"/>
          <w:szCs w:val="28"/>
        </w:rPr>
        <w:t xml:space="preserve">реєстри </w:t>
      </w:r>
      <w:r w:rsidR="00845252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озичальників, які отримали кредит на </w:t>
      </w:r>
      <w:r w:rsidR="00212230" w:rsidRPr="00095CC2">
        <w:rPr>
          <w:rFonts w:ascii="Times New Roman" w:hAnsi="Times New Roman" w:cs="Times New Roman"/>
          <w:sz w:val="28"/>
          <w:szCs w:val="28"/>
        </w:rPr>
        <w:t>придбання та встановлення генеруючих установок</w:t>
      </w:r>
      <w:r w:rsidR="00B40228" w:rsidRPr="00095CC2">
        <w:rPr>
          <w:rFonts w:ascii="Times New Roman" w:hAnsi="Times New Roman" w:cs="Times New Roman"/>
          <w:sz w:val="28"/>
          <w:szCs w:val="28"/>
        </w:rPr>
        <w:t xml:space="preserve">, </w:t>
      </w:r>
      <w:r w:rsidR="00804ADC" w:rsidRPr="00095CC2">
        <w:rPr>
          <w:rFonts w:ascii="Times New Roman" w:hAnsi="Times New Roman" w:cs="Times New Roman"/>
          <w:sz w:val="28"/>
          <w:szCs w:val="28"/>
        </w:rPr>
        <w:t xml:space="preserve">зазначених у додатку 3 цього Договору. </w:t>
      </w:r>
    </w:p>
    <w:p w:rsidR="00674640" w:rsidRPr="00095CC2" w:rsidRDefault="00674640" w:rsidP="006746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4"/>
          <w:sz w:val="28"/>
          <w:szCs w:val="28"/>
        </w:rPr>
        <w:t>3.1.3. Резервувати за Позичальником кошти, необхідні для часткової компенсації кредиту</w:t>
      </w:r>
      <w:r w:rsidRPr="00095CC2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804ADC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>веденого реєстру Позичальників, наданого Уповноваженими банками</w:t>
      </w:r>
      <w:r w:rsidR="00AC148A" w:rsidRPr="00095CC2">
        <w:rPr>
          <w:rFonts w:ascii="Times New Roman" w:hAnsi="Times New Roman" w:cs="Times New Roman"/>
          <w:sz w:val="28"/>
          <w:szCs w:val="28"/>
        </w:rPr>
        <w:t xml:space="preserve"> згідно з підпунктом 3.1.2.</w:t>
      </w:r>
    </w:p>
    <w:p w:rsidR="00A44415" w:rsidRPr="00095CC2" w:rsidRDefault="00A44415" w:rsidP="00AC14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674640" w:rsidRPr="00095CC2">
        <w:rPr>
          <w:rFonts w:ascii="Times New Roman" w:hAnsi="Times New Roman" w:cs="Times New Roman"/>
          <w:sz w:val="28"/>
          <w:szCs w:val="28"/>
        </w:rPr>
        <w:t>4</w:t>
      </w:r>
      <w:r w:rsidRPr="00095CC2">
        <w:rPr>
          <w:rFonts w:ascii="Times New Roman" w:hAnsi="Times New Roman" w:cs="Times New Roman"/>
          <w:sz w:val="28"/>
          <w:szCs w:val="28"/>
        </w:rPr>
        <w:t>. Прий</w:t>
      </w:r>
      <w:r w:rsidR="00AC148A" w:rsidRPr="00095CC2">
        <w:rPr>
          <w:rFonts w:ascii="Times New Roman" w:hAnsi="Times New Roman" w:cs="Times New Roman"/>
          <w:sz w:val="28"/>
          <w:szCs w:val="28"/>
        </w:rPr>
        <w:t>ма</w:t>
      </w:r>
      <w:r w:rsidRPr="00095CC2">
        <w:rPr>
          <w:rFonts w:ascii="Times New Roman" w:hAnsi="Times New Roman" w:cs="Times New Roman"/>
          <w:sz w:val="28"/>
          <w:szCs w:val="28"/>
        </w:rPr>
        <w:t xml:space="preserve">ти сформовані </w:t>
      </w:r>
      <w:r w:rsidR="00AC148A" w:rsidRPr="00095CC2">
        <w:rPr>
          <w:rFonts w:ascii="Times New Roman" w:hAnsi="Times New Roman" w:cs="Times New Roman"/>
          <w:sz w:val="28"/>
          <w:szCs w:val="28"/>
        </w:rPr>
        <w:t>Уповноваженим банком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647710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 xml:space="preserve">ведені реєстри </w:t>
      </w:r>
      <w:r w:rsidR="00AC148A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озичальників, які </w:t>
      </w:r>
      <w:r w:rsidR="00AC148A" w:rsidRPr="00095CC2">
        <w:rPr>
          <w:rFonts w:ascii="Times New Roman" w:hAnsi="Times New Roman" w:cs="Times New Roman"/>
          <w:sz w:val="28"/>
          <w:szCs w:val="28"/>
        </w:rPr>
        <w:t xml:space="preserve">придбали та встановили генеруючі установки </w:t>
      </w:r>
      <w:r w:rsidR="004052F6" w:rsidRPr="00095CC2">
        <w:rPr>
          <w:rFonts w:ascii="Times New Roman" w:hAnsi="Times New Roman" w:cs="Times New Roman"/>
          <w:sz w:val="28"/>
          <w:szCs w:val="28"/>
        </w:rPr>
        <w:t>відповідно до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підпункт</w:t>
      </w:r>
      <w:r w:rsidR="004052F6" w:rsidRPr="00095CC2">
        <w:rPr>
          <w:rFonts w:ascii="Times New Roman" w:hAnsi="Times New Roman" w:cs="Times New Roman"/>
          <w:sz w:val="28"/>
          <w:szCs w:val="28"/>
        </w:rPr>
        <w:t>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4.1.5 цього Договору.</w:t>
      </w:r>
    </w:p>
    <w:p w:rsidR="00ED3836" w:rsidRDefault="00A44415" w:rsidP="00ED38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6"/>
          <w:sz w:val="28"/>
          <w:szCs w:val="28"/>
        </w:rPr>
        <w:t>3.1.5. </w:t>
      </w:r>
      <w:r w:rsidR="008C02C1">
        <w:rPr>
          <w:rFonts w:ascii="Times New Roman" w:hAnsi="Times New Roman" w:cs="Times New Roman"/>
          <w:sz w:val="28"/>
          <w:szCs w:val="28"/>
        </w:rPr>
        <w:t>На підставі</w:t>
      </w:r>
      <w:r w:rsidR="00ED3836" w:rsidRPr="00095CC2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8C02C1">
        <w:rPr>
          <w:rFonts w:ascii="Times New Roman" w:hAnsi="Times New Roman" w:cs="Times New Roman"/>
          <w:sz w:val="28"/>
          <w:szCs w:val="28"/>
        </w:rPr>
        <w:t>ня</w:t>
      </w:r>
      <w:r w:rsidR="00ED3836" w:rsidRPr="00095CC2">
        <w:rPr>
          <w:rFonts w:ascii="Times New Roman" w:hAnsi="Times New Roman" w:cs="Times New Roman"/>
          <w:sz w:val="28"/>
          <w:szCs w:val="28"/>
        </w:rPr>
        <w:t xml:space="preserve"> Комісії щодо погодження часткової компенсації з місцевого бюджету</w:t>
      </w:r>
      <w:r w:rsidR="008C02C1">
        <w:rPr>
          <w:rFonts w:ascii="Times New Roman" w:hAnsi="Times New Roman" w:cs="Times New Roman"/>
          <w:sz w:val="28"/>
          <w:szCs w:val="28"/>
        </w:rPr>
        <w:t>,</w:t>
      </w:r>
      <w:r w:rsidR="00ED3836" w:rsidRPr="00095CC2">
        <w:rPr>
          <w:rFonts w:ascii="Times New Roman" w:hAnsi="Times New Roman" w:cs="Times New Roman"/>
          <w:sz w:val="28"/>
          <w:szCs w:val="28"/>
        </w:rPr>
        <w:t xml:space="preserve"> здійснити перерахування коштів на часткову компенсацію кредиту </w:t>
      </w:r>
      <w:r w:rsidR="008C02C1">
        <w:rPr>
          <w:rFonts w:ascii="Times New Roman" w:hAnsi="Times New Roman" w:cs="Times New Roman"/>
          <w:sz w:val="28"/>
          <w:szCs w:val="28"/>
        </w:rPr>
        <w:t xml:space="preserve">протягом тридцяти календарних днів </w:t>
      </w:r>
      <w:r w:rsidR="00ED3836" w:rsidRPr="00095CC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0413D" w:rsidRPr="00095CC2">
        <w:rPr>
          <w:rFonts w:ascii="Times New Roman" w:hAnsi="Times New Roman" w:cs="Times New Roman"/>
          <w:sz w:val="28"/>
          <w:szCs w:val="28"/>
        </w:rPr>
        <w:t>З</w:t>
      </w:r>
      <w:r w:rsidR="00ED3836" w:rsidRPr="00095CC2">
        <w:rPr>
          <w:rFonts w:ascii="Times New Roman" w:hAnsi="Times New Roman" w:cs="Times New Roman"/>
          <w:sz w:val="28"/>
          <w:szCs w:val="28"/>
        </w:rPr>
        <w:t xml:space="preserve">ведених реєстрів Позичальників та рішення Комісії, оформленого протоколом, </w:t>
      </w:r>
      <w:r w:rsidR="00ED3836" w:rsidRPr="00416822">
        <w:rPr>
          <w:rFonts w:ascii="Times New Roman" w:hAnsi="Times New Roman" w:cs="Times New Roman"/>
          <w:sz w:val="28"/>
          <w:szCs w:val="28"/>
          <w:highlight w:val="yellow"/>
        </w:rPr>
        <w:t>на транзитний рахунок № _______________, відкритий в Уповноваженому банку _______________________________.</w:t>
      </w:r>
    </w:p>
    <w:p w:rsidR="00FC01B7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3.1.6. </w:t>
      </w:r>
      <w:r w:rsidR="00FC01B7" w:rsidRPr="00095CC2">
        <w:rPr>
          <w:rFonts w:ascii="Times New Roman" w:hAnsi="Times New Roman" w:cs="Times New Roman"/>
          <w:sz w:val="28"/>
          <w:szCs w:val="28"/>
        </w:rPr>
        <w:t xml:space="preserve">Повідомляти Уповноважений банк про всі зміни, які можуть вплинути на виконання Сторонами умов цього Договору, не пізніше ніж за 3 банківські дні до </w:t>
      </w:r>
      <w:r w:rsidR="00416822" w:rsidRPr="00095CC2">
        <w:rPr>
          <w:rFonts w:ascii="Times New Roman" w:hAnsi="Times New Roman" w:cs="Times New Roman"/>
          <w:sz w:val="28"/>
          <w:szCs w:val="28"/>
        </w:rPr>
        <w:t xml:space="preserve">їх </w:t>
      </w:r>
      <w:r w:rsidR="00FC01B7" w:rsidRPr="00095CC2">
        <w:rPr>
          <w:rFonts w:ascii="Times New Roman" w:hAnsi="Times New Roman" w:cs="Times New Roman"/>
          <w:sz w:val="28"/>
          <w:szCs w:val="28"/>
        </w:rPr>
        <w:t>набрання чинності.</w:t>
      </w:r>
    </w:p>
    <w:p w:rsidR="00A61930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3.1.7. </w:t>
      </w:r>
      <w:r w:rsidR="00A61930" w:rsidRPr="00095CC2">
        <w:rPr>
          <w:rFonts w:ascii="Times New Roman" w:hAnsi="Times New Roman" w:cs="Times New Roman"/>
          <w:sz w:val="28"/>
          <w:szCs w:val="28"/>
        </w:rPr>
        <w:t>Не розголошувати відомості, що становлять банківську або комерційну таємницю Уповноваженого банку, а також інформацію, отриману Департаментом економічного розвитку у зв’язку з виконанням обов’язків за цим Договором.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3.1.8. Виконувати інші зобов’язання</w:t>
      </w:r>
      <w:r w:rsidR="001212B7" w:rsidRPr="00095CC2">
        <w:rPr>
          <w:rFonts w:ascii="Times New Roman" w:hAnsi="Times New Roman" w:cs="Times New Roman"/>
          <w:sz w:val="28"/>
          <w:szCs w:val="28"/>
        </w:rPr>
        <w:t xml:space="preserve">, передбачені </w:t>
      </w:r>
      <w:r w:rsidRPr="00095CC2">
        <w:rPr>
          <w:rFonts w:ascii="Times New Roman" w:hAnsi="Times New Roman" w:cs="Times New Roman"/>
          <w:sz w:val="28"/>
          <w:szCs w:val="28"/>
        </w:rPr>
        <w:t>цим Договором.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3.2. </w:t>
      </w:r>
      <w:r w:rsidR="00A61930"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3.2.1. Вносити на розгляд </w:t>
      </w:r>
      <w:r w:rsidR="001212B7" w:rsidRPr="00095CC2">
        <w:rPr>
          <w:rFonts w:ascii="Times New Roman" w:hAnsi="Times New Roman" w:cs="Times New Roman"/>
          <w:sz w:val="28"/>
          <w:szCs w:val="28"/>
        </w:rPr>
        <w:t xml:space="preserve">Уповноваженого банку </w:t>
      </w:r>
      <w:r w:rsidRPr="00095CC2">
        <w:rPr>
          <w:rFonts w:ascii="Times New Roman" w:hAnsi="Times New Roman" w:cs="Times New Roman"/>
          <w:sz w:val="28"/>
          <w:szCs w:val="28"/>
        </w:rPr>
        <w:t>пропозиції щодо вдосконалення правовідносин за цим Договором, а також схеми кредитування Позичальників.</w:t>
      </w:r>
    </w:p>
    <w:p w:rsidR="00A44415" w:rsidRPr="00095CC2" w:rsidRDefault="00A44415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3.2.2. Здійснювати контроль за дотриманням </w:t>
      </w:r>
      <w:r w:rsidR="00A61930" w:rsidRPr="00095CC2">
        <w:rPr>
          <w:rFonts w:ascii="Times New Roman" w:hAnsi="Times New Roman" w:cs="Times New Roman"/>
          <w:sz w:val="28"/>
          <w:szCs w:val="28"/>
        </w:rPr>
        <w:t>Уповноваженим банком</w:t>
      </w:r>
      <w:r w:rsidRPr="00095CC2">
        <w:rPr>
          <w:rFonts w:ascii="Times New Roman" w:hAnsi="Times New Roman" w:cs="Times New Roman"/>
          <w:sz w:val="28"/>
          <w:szCs w:val="28"/>
        </w:rPr>
        <w:t xml:space="preserve"> умов цього Договору.</w:t>
      </w:r>
    </w:p>
    <w:p w:rsidR="009D746B" w:rsidRPr="00095CC2" w:rsidRDefault="009D746B" w:rsidP="00A44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3.2.3. Здійснювати перевірк</w:t>
      </w:r>
      <w:r w:rsidR="004B07E6" w:rsidRPr="00095CC2">
        <w:rPr>
          <w:rFonts w:ascii="Times New Roman" w:hAnsi="Times New Roman" w:cs="Times New Roman"/>
          <w:sz w:val="28"/>
          <w:szCs w:val="28"/>
        </w:rPr>
        <w:t>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пакетів документів Позичальників, сформованих </w:t>
      </w:r>
      <w:r w:rsidR="004B07E6" w:rsidRPr="00095CC2">
        <w:rPr>
          <w:rFonts w:ascii="Times New Roman" w:hAnsi="Times New Roman" w:cs="Times New Roman"/>
          <w:sz w:val="28"/>
          <w:szCs w:val="28"/>
        </w:rPr>
        <w:t>відповідно до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4B07E6" w:rsidRPr="00095CC2">
        <w:rPr>
          <w:rFonts w:ascii="Times New Roman" w:hAnsi="Times New Roman" w:cs="Times New Roman"/>
          <w:sz w:val="28"/>
          <w:szCs w:val="28"/>
        </w:rPr>
        <w:t>а</w:t>
      </w:r>
      <w:r w:rsidRPr="00095CC2">
        <w:rPr>
          <w:rFonts w:ascii="Times New Roman" w:hAnsi="Times New Roman" w:cs="Times New Roman"/>
          <w:sz w:val="28"/>
          <w:szCs w:val="28"/>
        </w:rPr>
        <w:t xml:space="preserve"> 1 цього Договору, </w:t>
      </w:r>
      <w:r w:rsidR="004B07E6" w:rsidRPr="00095CC2"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095CC2">
        <w:rPr>
          <w:rFonts w:ascii="Times New Roman" w:hAnsi="Times New Roman" w:cs="Times New Roman"/>
          <w:sz w:val="28"/>
          <w:szCs w:val="28"/>
        </w:rPr>
        <w:t xml:space="preserve">контроль за цільовим використанням кредитів, отриманих за Програмою, за умови попереднього письмового повідомлення </w:t>
      </w:r>
      <w:r w:rsidR="00470C5D" w:rsidRPr="00095CC2">
        <w:rPr>
          <w:rFonts w:ascii="Times New Roman" w:hAnsi="Times New Roman" w:cs="Times New Roman"/>
          <w:sz w:val="28"/>
          <w:szCs w:val="28"/>
        </w:rPr>
        <w:t>Уповноважено</w:t>
      </w:r>
      <w:r w:rsidR="004B07E6" w:rsidRPr="00095CC2">
        <w:rPr>
          <w:rFonts w:ascii="Times New Roman" w:hAnsi="Times New Roman" w:cs="Times New Roman"/>
          <w:sz w:val="28"/>
          <w:szCs w:val="28"/>
        </w:rPr>
        <w:t>го</w:t>
      </w:r>
      <w:r w:rsidR="00470C5D" w:rsidRPr="00095CC2">
        <w:rPr>
          <w:rFonts w:ascii="Times New Roman" w:hAnsi="Times New Roman" w:cs="Times New Roman"/>
          <w:sz w:val="28"/>
          <w:szCs w:val="28"/>
        </w:rPr>
        <w:t xml:space="preserve"> банку </w:t>
      </w:r>
      <w:r w:rsidR="004B07E6" w:rsidRPr="00095CC2">
        <w:rPr>
          <w:rFonts w:ascii="Times New Roman" w:hAnsi="Times New Roman" w:cs="Times New Roman"/>
          <w:sz w:val="28"/>
          <w:szCs w:val="28"/>
        </w:rPr>
        <w:t xml:space="preserve">не пізніше ніж </w:t>
      </w:r>
      <w:r w:rsidR="00470C5D" w:rsidRPr="00095CC2">
        <w:rPr>
          <w:rFonts w:ascii="Times New Roman" w:hAnsi="Times New Roman" w:cs="Times New Roman"/>
          <w:sz w:val="28"/>
          <w:szCs w:val="28"/>
        </w:rPr>
        <w:t>за 10 робочих днів.</w:t>
      </w:r>
    </w:p>
    <w:p w:rsidR="001212B7" w:rsidRPr="00095CC2" w:rsidRDefault="001212B7" w:rsidP="00422CD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44415" w:rsidRPr="00095CC2" w:rsidRDefault="00422CD6" w:rsidP="00422C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 xml:space="preserve">4. Обов’язки і права </w:t>
      </w:r>
      <w:r w:rsidR="001C1316" w:rsidRPr="00095CC2">
        <w:rPr>
          <w:rFonts w:ascii="Times New Roman" w:hAnsi="Times New Roman" w:cs="Times New Roman"/>
          <w:b/>
          <w:sz w:val="28"/>
          <w:szCs w:val="28"/>
        </w:rPr>
        <w:t>Уповноваженого банку</w:t>
      </w:r>
    </w:p>
    <w:p w:rsidR="00422CD6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4.1. </w:t>
      </w:r>
      <w:r w:rsidR="001C1316" w:rsidRPr="00095CC2">
        <w:rPr>
          <w:rFonts w:ascii="Times New Roman" w:hAnsi="Times New Roman" w:cs="Times New Roman"/>
          <w:sz w:val="28"/>
          <w:szCs w:val="28"/>
        </w:rPr>
        <w:t>Уповноважений банк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зобов’язується:</w:t>
      </w:r>
    </w:p>
    <w:p w:rsidR="00422CD6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4.1.1. Надавати кредити Позичальникам на цілі та в порядку, передбаченими Програмою, а також внутрішніми нормативними документами </w:t>
      </w:r>
      <w:r w:rsidR="001C1316" w:rsidRPr="00095CC2">
        <w:rPr>
          <w:rFonts w:ascii="Times New Roman" w:hAnsi="Times New Roman" w:cs="Times New Roman"/>
          <w:sz w:val="28"/>
          <w:szCs w:val="28"/>
        </w:rPr>
        <w:t>Уповноваженого банку</w:t>
      </w:r>
      <w:r w:rsidRPr="00095CC2">
        <w:rPr>
          <w:rFonts w:ascii="Times New Roman" w:hAnsi="Times New Roman" w:cs="Times New Roman"/>
          <w:sz w:val="28"/>
          <w:szCs w:val="28"/>
        </w:rPr>
        <w:t>.</w:t>
      </w:r>
    </w:p>
    <w:p w:rsidR="00422CD6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4.1.2. Визначати суму коштів, </w:t>
      </w:r>
      <w:r w:rsidR="001C1316" w:rsidRPr="00095CC2">
        <w:rPr>
          <w:rFonts w:ascii="Times New Roman" w:hAnsi="Times New Roman" w:cs="Times New Roman"/>
          <w:sz w:val="28"/>
          <w:szCs w:val="28"/>
        </w:rPr>
        <w:t>необхідну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для </w:t>
      </w:r>
      <w:r w:rsidR="001C1316" w:rsidRPr="00095CC2">
        <w:rPr>
          <w:rFonts w:ascii="Times New Roman" w:hAnsi="Times New Roman" w:cs="Times New Roman"/>
          <w:sz w:val="28"/>
          <w:szCs w:val="28"/>
        </w:rPr>
        <w:t>часткової компенсації</w:t>
      </w:r>
      <w:r w:rsidRPr="00095CC2">
        <w:rPr>
          <w:rFonts w:ascii="Times New Roman" w:hAnsi="Times New Roman" w:cs="Times New Roman"/>
          <w:sz w:val="28"/>
          <w:szCs w:val="28"/>
        </w:rPr>
        <w:t xml:space="preserve"> кредиту за кредитним договором для кожного Позичальника окремо, </w:t>
      </w:r>
      <w:r w:rsidR="001C1316" w:rsidRPr="00095CC2">
        <w:rPr>
          <w:rFonts w:ascii="Times New Roman" w:hAnsi="Times New Roman" w:cs="Times New Roman"/>
          <w:sz w:val="28"/>
          <w:szCs w:val="28"/>
        </w:rPr>
        <w:t>відповідно до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умов, передбачених пунктом 1.</w:t>
      </w:r>
      <w:r w:rsidR="001C1316" w:rsidRPr="00095CC2">
        <w:rPr>
          <w:rFonts w:ascii="Times New Roman" w:hAnsi="Times New Roman" w:cs="Times New Roman"/>
          <w:sz w:val="28"/>
          <w:szCs w:val="28"/>
        </w:rPr>
        <w:t>5</w:t>
      </w:r>
      <w:r w:rsidRPr="00095CC2">
        <w:rPr>
          <w:rFonts w:ascii="Times New Roman" w:hAnsi="Times New Roman" w:cs="Times New Roman"/>
          <w:sz w:val="28"/>
          <w:szCs w:val="28"/>
        </w:rPr>
        <w:t xml:space="preserve"> цього Договору</w:t>
      </w:r>
      <w:r w:rsidR="001C1316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та відображати </w:t>
      </w:r>
      <w:r w:rsidR="001C1316" w:rsidRPr="00095CC2">
        <w:rPr>
          <w:rFonts w:ascii="Times New Roman" w:hAnsi="Times New Roman" w:cs="Times New Roman"/>
          <w:sz w:val="28"/>
          <w:szCs w:val="28"/>
        </w:rPr>
        <w:t>її</w:t>
      </w:r>
      <w:r w:rsidRPr="00095CC2">
        <w:rPr>
          <w:rFonts w:ascii="Times New Roman" w:hAnsi="Times New Roman" w:cs="Times New Roman"/>
          <w:sz w:val="28"/>
          <w:szCs w:val="28"/>
        </w:rPr>
        <w:t xml:space="preserve"> у </w:t>
      </w:r>
      <w:r w:rsidR="00DE5272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 xml:space="preserve">веденому реєстрі </w:t>
      </w:r>
      <w:r w:rsidR="001C1316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>озичальників.</w:t>
      </w:r>
    </w:p>
    <w:p w:rsidR="00422CD6" w:rsidRPr="00095CC2" w:rsidRDefault="00422CD6" w:rsidP="001C1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2"/>
          <w:sz w:val="28"/>
          <w:szCs w:val="28"/>
        </w:rPr>
        <w:t>4.1.3. Формувати та зберігати щодо кожного Позичальника, який отримав</w:t>
      </w:r>
      <w:r w:rsidRPr="00095CC2">
        <w:rPr>
          <w:rFonts w:ascii="Times New Roman" w:hAnsi="Times New Roman" w:cs="Times New Roman"/>
          <w:sz w:val="28"/>
          <w:szCs w:val="28"/>
        </w:rPr>
        <w:t xml:space="preserve"> кредит </w:t>
      </w:r>
      <w:r w:rsidR="001C1316" w:rsidRPr="00095CC2">
        <w:rPr>
          <w:rFonts w:ascii="Times New Roman" w:hAnsi="Times New Roman" w:cs="Times New Roman"/>
          <w:sz w:val="28"/>
          <w:szCs w:val="28"/>
        </w:rPr>
        <w:t>в Уповноваженому банку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відповідно до умов цього </w:t>
      </w:r>
      <w:r w:rsidR="00494701" w:rsidRPr="00095CC2">
        <w:rPr>
          <w:rFonts w:ascii="Times New Roman" w:hAnsi="Times New Roman" w:cs="Times New Roman"/>
          <w:sz w:val="28"/>
          <w:szCs w:val="28"/>
        </w:rPr>
        <w:t>Д</w:t>
      </w:r>
      <w:r w:rsidRPr="00095CC2">
        <w:rPr>
          <w:rFonts w:ascii="Times New Roman" w:hAnsi="Times New Roman" w:cs="Times New Roman"/>
          <w:sz w:val="28"/>
          <w:szCs w:val="28"/>
        </w:rPr>
        <w:t>оговору, пакет документів</w:t>
      </w:r>
      <w:r w:rsidR="00494701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передбачений Програмою (додаток </w:t>
      </w:r>
      <w:r w:rsidR="00DE5272" w:rsidRPr="00095CC2">
        <w:rPr>
          <w:rFonts w:ascii="Times New Roman" w:hAnsi="Times New Roman" w:cs="Times New Roman"/>
          <w:sz w:val="28"/>
          <w:szCs w:val="28"/>
        </w:rPr>
        <w:t>1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 цього Договору) та внутрішні</w:t>
      </w:r>
      <w:r w:rsidR="00494701" w:rsidRPr="00095CC2">
        <w:rPr>
          <w:rFonts w:ascii="Times New Roman" w:hAnsi="Times New Roman" w:cs="Times New Roman"/>
          <w:sz w:val="28"/>
          <w:szCs w:val="28"/>
        </w:rPr>
        <w:t>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нормативни</w:t>
      </w:r>
      <w:r w:rsidR="00494701" w:rsidRPr="00095CC2">
        <w:rPr>
          <w:rFonts w:ascii="Times New Roman" w:hAnsi="Times New Roman" w:cs="Times New Roman"/>
          <w:sz w:val="28"/>
          <w:szCs w:val="28"/>
        </w:rPr>
        <w:t>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94701" w:rsidRPr="00095CC2">
        <w:rPr>
          <w:rFonts w:ascii="Times New Roman" w:hAnsi="Times New Roman" w:cs="Times New Roman"/>
          <w:sz w:val="28"/>
          <w:szCs w:val="28"/>
        </w:rPr>
        <w:t>ами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494701" w:rsidRPr="00095CC2">
        <w:rPr>
          <w:rFonts w:ascii="Times New Roman" w:hAnsi="Times New Roman" w:cs="Times New Roman"/>
          <w:sz w:val="28"/>
          <w:szCs w:val="28"/>
        </w:rPr>
        <w:t>Уповноваженого банку</w:t>
      </w:r>
      <w:r w:rsidR="00DE5272" w:rsidRPr="00095CC2">
        <w:rPr>
          <w:rFonts w:ascii="Times New Roman" w:hAnsi="Times New Roman" w:cs="Times New Roman"/>
          <w:sz w:val="28"/>
          <w:szCs w:val="28"/>
        </w:rPr>
        <w:t>, а у разі необхідності надавати його Департаменту економічного розвитку у вигляді належним чином завірених копій.</w:t>
      </w:r>
    </w:p>
    <w:p w:rsidR="00927D87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4.1.4. </w:t>
      </w:r>
      <w:r w:rsidR="00CB7C23" w:rsidRPr="00095CC2">
        <w:rPr>
          <w:rFonts w:ascii="Times New Roman" w:hAnsi="Times New Roman" w:cs="Times New Roman"/>
          <w:sz w:val="28"/>
          <w:szCs w:val="28"/>
        </w:rPr>
        <w:t>Ф</w:t>
      </w:r>
      <w:r w:rsidRPr="00095CC2">
        <w:rPr>
          <w:rFonts w:ascii="Times New Roman" w:hAnsi="Times New Roman" w:cs="Times New Roman"/>
          <w:sz w:val="28"/>
          <w:szCs w:val="28"/>
        </w:rPr>
        <w:t xml:space="preserve">ормувати </w:t>
      </w:r>
      <w:r w:rsidR="00804ADC" w:rsidRPr="00095CC2">
        <w:rPr>
          <w:rFonts w:ascii="Times New Roman" w:hAnsi="Times New Roman" w:cs="Times New Roman"/>
          <w:sz w:val="28"/>
          <w:szCs w:val="28"/>
        </w:rPr>
        <w:t>З</w:t>
      </w:r>
      <w:r w:rsidR="00845252" w:rsidRPr="00095CC2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Pr="00095CC2">
        <w:rPr>
          <w:rFonts w:ascii="Times New Roman" w:hAnsi="Times New Roman" w:cs="Times New Roman"/>
          <w:sz w:val="28"/>
          <w:szCs w:val="28"/>
        </w:rPr>
        <w:t xml:space="preserve">реєстр </w:t>
      </w:r>
      <w:r w:rsidR="00845252" w:rsidRPr="00095CC2">
        <w:rPr>
          <w:rFonts w:ascii="Times New Roman" w:hAnsi="Times New Roman" w:cs="Times New Roman"/>
          <w:sz w:val="28"/>
          <w:szCs w:val="28"/>
        </w:rPr>
        <w:t>П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озичальників, які отримали кредит </w:t>
      </w:r>
      <w:r w:rsidR="00CB7C23" w:rsidRPr="00095CC2">
        <w:rPr>
          <w:rFonts w:ascii="Times New Roman" w:hAnsi="Times New Roman" w:cs="Times New Roman"/>
          <w:sz w:val="28"/>
          <w:szCs w:val="28"/>
        </w:rPr>
        <w:t>в Уповноваженому банку на цілі</w:t>
      </w:r>
      <w:r w:rsidR="00927D87" w:rsidRPr="00095CC2">
        <w:rPr>
          <w:rFonts w:ascii="Times New Roman" w:hAnsi="Times New Roman" w:cs="Times New Roman"/>
          <w:sz w:val="28"/>
          <w:szCs w:val="28"/>
        </w:rPr>
        <w:t>, передбачені цим Договором, відповідно до заяв</w:t>
      </w:r>
      <w:r w:rsidR="00710275" w:rsidRPr="00095CC2">
        <w:rPr>
          <w:rFonts w:ascii="Times New Roman" w:hAnsi="Times New Roman" w:cs="Times New Roman"/>
          <w:sz w:val="28"/>
          <w:szCs w:val="28"/>
        </w:rPr>
        <w:t>, поданих</w:t>
      </w:r>
      <w:r w:rsidR="00927D87" w:rsidRPr="00095CC2">
        <w:rPr>
          <w:rFonts w:ascii="Times New Roman" w:hAnsi="Times New Roman" w:cs="Times New Roman"/>
          <w:sz w:val="28"/>
          <w:szCs w:val="28"/>
        </w:rPr>
        <w:t xml:space="preserve"> на ім’я голови Комісії, згідно з формою</w:t>
      </w:r>
      <w:r w:rsidRPr="00095CC2">
        <w:rPr>
          <w:rFonts w:ascii="Times New Roman" w:hAnsi="Times New Roman" w:cs="Times New Roman"/>
          <w:sz w:val="28"/>
          <w:szCs w:val="28"/>
        </w:rPr>
        <w:t>,</w:t>
      </w:r>
      <w:r w:rsidR="00927D87" w:rsidRPr="00095CC2">
        <w:rPr>
          <w:rFonts w:ascii="Times New Roman" w:hAnsi="Times New Roman" w:cs="Times New Roman"/>
          <w:sz w:val="28"/>
          <w:szCs w:val="28"/>
        </w:rPr>
        <w:t xml:space="preserve"> наведеною в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AA6613" w:rsidRPr="00095CC2">
        <w:rPr>
          <w:rFonts w:ascii="Times New Roman" w:hAnsi="Times New Roman" w:cs="Times New Roman"/>
          <w:sz w:val="28"/>
          <w:szCs w:val="28"/>
        </w:rPr>
        <w:t>2</w:t>
      </w:r>
      <w:r w:rsidRPr="0009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CC2">
        <w:rPr>
          <w:rFonts w:ascii="Times New Roman" w:hAnsi="Times New Roman" w:cs="Times New Roman"/>
          <w:sz w:val="28"/>
          <w:szCs w:val="28"/>
        </w:rPr>
        <w:t>до цього Договору</w:t>
      </w:r>
      <w:r w:rsidR="00927D87" w:rsidRPr="00095CC2">
        <w:rPr>
          <w:rFonts w:ascii="Times New Roman" w:hAnsi="Times New Roman" w:cs="Times New Roman"/>
          <w:sz w:val="28"/>
          <w:szCs w:val="28"/>
        </w:rPr>
        <w:t>.</w:t>
      </w:r>
      <w:r w:rsidRPr="00095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275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lastRenderedPageBreak/>
        <w:t>4.1.5. Після отримання від Позичальника повного пакет</w:t>
      </w:r>
      <w:r w:rsidR="001718B6" w:rsidRPr="00095CC2">
        <w:rPr>
          <w:rFonts w:ascii="Times New Roman" w:hAnsi="Times New Roman" w:cs="Times New Roman"/>
          <w:sz w:val="28"/>
          <w:szCs w:val="28"/>
        </w:rPr>
        <w:t>а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документів, </w:t>
      </w:r>
      <w:r w:rsidR="00710275" w:rsidRPr="00095CC2">
        <w:rPr>
          <w:rFonts w:ascii="Times New Roman" w:hAnsi="Times New Roman" w:cs="Times New Roman"/>
          <w:sz w:val="28"/>
          <w:szCs w:val="28"/>
        </w:rPr>
        <w:t xml:space="preserve">наведеного в додатку </w:t>
      </w:r>
      <w:r w:rsidR="00647710" w:rsidRPr="00095CC2">
        <w:rPr>
          <w:rFonts w:ascii="Times New Roman" w:hAnsi="Times New Roman" w:cs="Times New Roman"/>
          <w:sz w:val="28"/>
          <w:szCs w:val="28"/>
        </w:rPr>
        <w:t>1</w:t>
      </w:r>
      <w:r w:rsidR="006D334D"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710275" w:rsidRPr="00095CC2">
        <w:rPr>
          <w:rFonts w:ascii="Times New Roman" w:hAnsi="Times New Roman" w:cs="Times New Roman"/>
          <w:sz w:val="28"/>
          <w:szCs w:val="28"/>
        </w:rPr>
        <w:t>до цього Договору, формувати та подавати Департаменту економічного розвитку</w:t>
      </w:r>
      <w:r w:rsidR="00710275" w:rsidRPr="00095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B20" w:rsidRPr="00095CC2">
        <w:rPr>
          <w:rFonts w:ascii="Times New Roman" w:hAnsi="Times New Roman" w:cs="Times New Roman"/>
          <w:sz w:val="28"/>
          <w:szCs w:val="28"/>
        </w:rPr>
        <w:t>З</w:t>
      </w:r>
      <w:r w:rsidR="001718B6" w:rsidRPr="00095CC2">
        <w:rPr>
          <w:rFonts w:ascii="Times New Roman" w:hAnsi="Times New Roman" w:cs="Times New Roman"/>
          <w:sz w:val="28"/>
          <w:szCs w:val="28"/>
        </w:rPr>
        <w:t xml:space="preserve">ведений реєстр Позичальників (згідно з формою, наведеною в додатку </w:t>
      </w:r>
      <w:r w:rsidR="00264B20" w:rsidRPr="00095CC2">
        <w:rPr>
          <w:rFonts w:ascii="Times New Roman" w:hAnsi="Times New Roman" w:cs="Times New Roman"/>
          <w:sz w:val="28"/>
          <w:szCs w:val="28"/>
        </w:rPr>
        <w:t>3</w:t>
      </w:r>
      <w:r w:rsidR="001718B6" w:rsidRPr="00095CC2">
        <w:rPr>
          <w:rFonts w:ascii="Times New Roman" w:hAnsi="Times New Roman" w:cs="Times New Roman"/>
          <w:sz w:val="28"/>
          <w:szCs w:val="28"/>
        </w:rPr>
        <w:t xml:space="preserve"> до цього Договору) </w:t>
      </w:r>
      <w:r w:rsidR="00710275" w:rsidRPr="00095CC2">
        <w:rPr>
          <w:rFonts w:ascii="Times New Roman" w:hAnsi="Times New Roman" w:cs="Times New Roman"/>
          <w:sz w:val="28"/>
          <w:szCs w:val="28"/>
        </w:rPr>
        <w:t xml:space="preserve">не пізніше 15 числа кожного місяця </w:t>
      </w:r>
      <w:r w:rsidR="006D334D" w:rsidRPr="00095CC2">
        <w:rPr>
          <w:rFonts w:ascii="Times New Roman" w:hAnsi="Times New Roman" w:cs="Times New Roman"/>
          <w:sz w:val="28"/>
          <w:szCs w:val="28"/>
        </w:rPr>
        <w:t xml:space="preserve">разом із заявами нових Позичальників (або їх копіями) на участь у Програмі, заповненими </w:t>
      </w:r>
      <w:r w:rsidR="001718B6" w:rsidRPr="00095CC2">
        <w:rPr>
          <w:rFonts w:ascii="Times New Roman" w:hAnsi="Times New Roman" w:cs="Times New Roman"/>
          <w:sz w:val="28"/>
          <w:szCs w:val="28"/>
        </w:rPr>
        <w:t>відповідно до</w:t>
      </w:r>
      <w:r w:rsidR="006D334D" w:rsidRPr="00095CC2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1718B6" w:rsidRPr="00095CC2">
        <w:rPr>
          <w:rFonts w:ascii="Times New Roman" w:hAnsi="Times New Roman" w:cs="Times New Roman"/>
          <w:sz w:val="28"/>
          <w:szCs w:val="28"/>
        </w:rPr>
        <w:t>а</w:t>
      </w:r>
      <w:r w:rsidR="006D334D"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AA6613" w:rsidRPr="00095CC2">
        <w:rPr>
          <w:rFonts w:ascii="Times New Roman" w:hAnsi="Times New Roman" w:cs="Times New Roman"/>
          <w:sz w:val="28"/>
          <w:szCs w:val="28"/>
        </w:rPr>
        <w:t>2</w:t>
      </w:r>
      <w:r w:rsidR="006D334D" w:rsidRPr="00095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34D" w:rsidRPr="00095CC2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1718B6" w:rsidRPr="00095CC2">
        <w:rPr>
          <w:rFonts w:ascii="Times New Roman" w:hAnsi="Times New Roman" w:cs="Times New Roman"/>
          <w:sz w:val="28"/>
          <w:szCs w:val="28"/>
        </w:rPr>
        <w:t>Д</w:t>
      </w:r>
      <w:r w:rsidR="006D334D" w:rsidRPr="00095CC2">
        <w:rPr>
          <w:rFonts w:ascii="Times New Roman" w:hAnsi="Times New Roman" w:cs="Times New Roman"/>
          <w:sz w:val="28"/>
          <w:szCs w:val="28"/>
        </w:rPr>
        <w:t>оговору.</w:t>
      </w:r>
    </w:p>
    <w:p w:rsidR="00882951" w:rsidRPr="00095CC2" w:rsidRDefault="00422CD6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2"/>
          <w:sz w:val="28"/>
          <w:szCs w:val="28"/>
        </w:rPr>
        <w:t>4.1.6. </w:t>
      </w:r>
      <w:r w:rsidR="00882951" w:rsidRPr="00095CC2">
        <w:rPr>
          <w:rFonts w:ascii="Times New Roman" w:hAnsi="Times New Roman" w:cs="Times New Roman"/>
          <w:sz w:val="28"/>
          <w:szCs w:val="28"/>
        </w:rPr>
        <w:t xml:space="preserve">Перераховувати кошти, призначені для часткової компенсації кредиту, на поточні рахунки Позичальників протягом </w:t>
      </w:r>
      <w:r w:rsidR="00882951" w:rsidRPr="00416822">
        <w:rPr>
          <w:rFonts w:ascii="Times New Roman" w:hAnsi="Times New Roman" w:cs="Times New Roman"/>
          <w:sz w:val="28"/>
          <w:szCs w:val="28"/>
          <w:highlight w:val="yellow"/>
        </w:rPr>
        <w:t>двох банківських</w:t>
      </w:r>
      <w:r w:rsidR="00882951" w:rsidRPr="00095CC2">
        <w:rPr>
          <w:rFonts w:ascii="Times New Roman" w:hAnsi="Times New Roman" w:cs="Times New Roman"/>
          <w:sz w:val="28"/>
          <w:szCs w:val="28"/>
        </w:rPr>
        <w:t xml:space="preserve"> днів після їх скерування Департаментом економічного розвитку на рахунок Уповноваженого банку, відповідно до умов цього Договору та інших договорів, укладених у його межах.</w:t>
      </w:r>
    </w:p>
    <w:p w:rsidR="00274DC5" w:rsidRPr="00095CC2" w:rsidRDefault="00422CD6" w:rsidP="005A3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4.1.7. </w:t>
      </w:r>
      <w:r w:rsidR="00274DC5" w:rsidRPr="00095CC2">
        <w:rPr>
          <w:rFonts w:ascii="Times New Roman" w:hAnsi="Times New Roman" w:cs="Times New Roman"/>
          <w:sz w:val="28"/>
          <w:szCs w:val="28"/>
        </w:rPr>
        <w:t>Надавати Департаменту економічного розвитку довідку про зарахування коштів на поточні рахунки Позичальників щомісячно, протягом п’яти банківських днів після їх перерахування.</w:t>
      </w:r>
    </w:p>
    <w:p w:rsidR="00422CD6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2"/>
          <w:sz w:val="28"/>
          <w:szCs w:val="28"/>
        </w:rPr>
        <w:t xml:space="preserve">4.1.8. Здійснювати заходи з популяризації Програми щодо </w:t>
      </w:r>
      <w:r w:rsidR="00840A3C" w:rsidRPr="00095CC2">
        <w:rPr>
          <w:rFonts w:ascii="Times New Roman" w:hAnsi="Times New Roman" w:cs="Times New Roman"/>
          <w:spacing w:val="-2"/>
          <w:sz w:val="28"/>
          <w:szCs w:val="28"/>
        </w:rPr>
        <w:t>часткової компенсації кредиту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серед Позичальників, які отримали </w:t>
      </w:r>
      <w:r w:rsidR="00840A3C" w:rsidRPr="00095CC2">
        <w:rPr>
          <w:rFonts w:ascii="Times New Roman" w:hAnsi="Times New Roman" w:cs="Times New Roman"/>
          <w:sz w:val="28"/>
          <w:szCs w:val="28"/>
        </w:rPr>
        <w:t>кредит в Уповноваженому банку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840A3C" w:rsidRPr="00095CC2">
        <w:rPr>
          <w:rFonts w:ascii="Times New Roman" w:hAnsi="Times New Roman" w:cs="Times New Roman"/>
          <w:sz w:val="28"/>
          <w:szCs w:val="28"/>
        </w:rPr>
        <w:t>для придбання та встановлення генеруючих установок.</w:t>
      </w:r>
    </w:p>
    <w:p w:rsidR="00263830" w:rsidRPr="00095CC2" w:rsidRDefault="00023E14" w:rsidP="00023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4.1.9. </w:t>
      </w:r>
      <w:r w:rsidR="00263830" w:rsidRPr="00095CC2">
        <w:rPr>
          <w:rFonts w:ascii="Times New Roman" w:hAnsi="Times New Roman" w:cs="Times New Roman"/>
          <w:sz w:val="28"/>
          <w:szCs w:val="28"/>
        </w:rPr>
        <w:t>У кредитних договорах, уклад</w:t>
      </w:r>
      <w:r w:rsidR="003D6971" w:rsidRPr="00095CC2">
        <w:rPr>
          <w:rFonts w:ascii="Times New Roman" w:hAnsi="Times New Roman" w:cs="Times New Roman"/>
          <w:sz w:val="28"/>
          <w:szCs w:val="28"/>
        </w:rPr>
        <w:t>ених з Позичальниками, у графі «Цілі кредитування»</w:t>
      </w:r>
      <w:r w:rsidR="00263830" w:rsidRPr="00095CC2">
        <w:rPr>
          <w:rFonts w:ascii="Times New Roman" w:hAnsi="Times New Roman" w:cs="Times New Roman"/>
          <w:sz w:val="28"/>
          <w:szCs w:val="28"/>
        </w:rPr>
        <w:t xml:space="preserve"> зазначати: «Відповідно до Програми </w:t>
      </w:r>
      <w:r w:rsidR="009E58BD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="00263830" w:rsidRPr="00095CC2">
        <w:rPr>
          <w:rFonts w:ascii="Times New Roman" w:hAnsi="Times New Roman" w:cs="Times New Roman"/>
          <w:sz w:val="28"/>
          <w:szCs w:val="28"/>
        </w:rPr>
        <w:t>енергонезалежності фізичних осіб – власників домогосподарств Рівненської міської територіальної громади на 2025–2027 роки».</w:t>
      </w:r>
    </w:p>
    <w:p w:rsidR="00422CD6" w:rsidRPr="00095CC2" w:rsidRDefault="00023E14" w:rsidP="00422C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4.1.10</w:t>
      </w:r>
      <w:r w:rsidR="00422CD6" w:rsidRPr="00095CC2">
        <w:rPr>
          <w:rFonts w:ascii="Times New Roman" w:hAnsi="Times New Roman" w:cs="Times New Roman"/>
          <w:sz w:val="28"/>
          <w:szCs w:val="28"/>
        </w:rPr>
        <w:t>. Виконувати інші зобов’язання за цим Договором.</w:t>
      </w:r>
    </w:p>
    <w:p w:rsidR="004E5103" w:rsidRPr="00095CC2" w:rsidRDefault="004E5103" w:rsidP="00422CD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D6" w:rsidRPr="00095CC2" w:rsidRDefault="00422CD6" w:rsidP="00422CD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5. Відповідальність Сторін</w:t>
      </w:r>
    </w:p>
    <w:p w:rsidR="00422CD6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5.1. У разі невиконання </w:t>
      </w:r>
      <w:r w:rsidR="00D04BCE" w:rsidRPr="00095CC2">
        <w:rPr>
          <w:rFonts w:ascii="Times New Roman" w:hAnsi="Times New Roman" w:cs="Times New Roman"/>
          <w:sz w:val="28"/>
          <w:szCs w:val="28"/>
        </w:rPr>
        <w:t>або</w:t>
      </w:r>
      <w:r w:rsidRPr="00095CC2">
        <w:rPr>
          <w:rFonts w:ascii="Times New Roman" w:hAnsi="Times New Roman" w:cs="Times New Roman"/>
          <w:sz w:val="28"/>
          <w:szCs w:val="28"/>
        </w:rPr>
        <w:t xml:space="preserve"> неналежного виконання зобов’язань, передбачених цим Договором, винна Сторона несе відповідальність </w:t>
      </w:r>
      <w:r w:rsidR="00D04BCE" w:rsidRPr="00095CC2">
        <w:rPr>
          <w:rFonts w:ascii="Times New Roman" w:hAnsi="Times New Roman" w:cs="Times New Roman"/>
          <w:sz w:val="28"/>
          <w:szCs w:val="28"/>
        </w:rPr>
        <w:t>згідно з</w:t>
      </w:r>
      <w:r w:rsidRPr="00095CC2">
        <w:rPr>
          <w:rFonts w:ascii="Times New Roman" w:hAnsi="Times New Roman" w:cs="Times New Roman"/>
          <w:sz w:val="28"/>
          <w:szCs w:val="28"/>
        </w:rPr>
        <w:t xml:space="preserve"> умов</w:t>
      </w:r>
      <w:r w:rsidR="00D04BCE" w:rsidRPr="00095CC2">
        <w:rPr>
          <w:rFonts w:ascii="Times New Roman" w:hAnsi="Times New Roman" w:cs="Times New Roman"/>
          <w:sz w:val="28"/>
          <w:szCs w:val="28"/>
        </w:rPr>
        <w:t>ами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цього До</w:t>
      </w:r>
      <w:r w:rsidR="00D04BCE" w:rsidRPr="00095CC2">
        <w:rPr>
          <w:rFonts w:ascii="Times New Roman" w:hAnsi="Times New Roman" w:cs="Times New Roman"/>
          <w:sz w:val="28"/>
          <w:szCs w:val="28"/>
        </w:rPr>
        <w:t>говору та законодавством</w:t>
      </w:r>
      <w:r w:rsidR="0017261F" w:rsidRPr="00095CC2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095CC2">
        <w:rPr>
          <w:rFonts w:ascii="Times New Roman" w:hAnsi="Times New Roman" w:cs="Times New Roman"/>
          <w:sz w:val="28"/>
          <w:szCs w:val="28"/>
        </w:rPr>
        <w:t>.</w:t>
      </w:r>
    </w:p>
    <w:p w:rsidR="00D04BCE" w:rsidRPr="00095CC2" w:rsidRDefault="00D04BCE" w:rsidP="008B7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5</w:t>
      </w:r>
      <w:r w:rsidR="00422CD6" w:rsidRPr="00095CC2">
        <w:rPr>
          <w:rFonts w:ascii="Times New Roman" w:hAnsi="Times New Roman" w:cs="Times New Roman"/>
          <w:sz w:val="28"/>
          <w:szCs w:val="28"/>
        </w:rPr>
        <w:t>.2. </w:t>
      </w:r>
      <w:r w:rsidRPr="00095CC2">
        <w:rPr>
          <w:rFonts w:ascii="Times New Roman" w:hAnsi="Times New Roman" w:cs="Times New Roman"/>
          <w:sz w:val="28"/>
          <w:szCs w:val="28"/>
        </w:rPr>
        <w:t xml:space="preserve"> Уповноважений банк несе відповідальність за невключення осіб або подання недостовірних даних щодо Позичальників, які беруть участь у Програмі, у </w:t>
      </w:r>
      <w:r w:rsidR="00952495" w:rsidRPr="00095CC2">
        <w:rPr>
          <w:rFonts w:ascii="Times New Roman" w:hAnsi="Times New Roman" w:cs="Times New Roman"/>
          <w:sz w:val="28"/>
          <w:szCs w:val="28"/>
        </w:rPr>
        <w:t>З</w:t>
      </w:r>
      <w:r w:rsidRPr="00095CC2">
        <w:rPr>
          <w:rFonts w:ascii="Times New Roman" w:hAnsi="Times New Roman" w:cs="Times New Roman"/>
          <w:sz w:val="28"/>
          <w:szCs w:val="28"/>
        </w:rPr>
        <w:t xml:space="preserve">ведених реєстрах відповідно до додатка </w:t>
      </w:r>
      <w:r w:rsidR="00435E07" w:rsidRPr="00095CC2">
        <w:rPr>
          <w:rFonts w:ascii="Times New Roman" w:hAnsi="Times New Roman" w:cs="Times New Roman"/>
          <w:sz w:val="28"/>
          <w:szCs w:val="28"/>
        </w:rPr>
        <w:t>3</w:t>
      </w:r>
      <w:r w:rsidRPr="00095CC2">
        <w:rPr>
          <w:rFonts w:ascii="Times New Roman" w:hAnsi="Times New Roman" w:cs="Times New Roman"/>
          <w:sz w:val="28"/>
          <w:szCs w:val="28"/>
        </w:rPr>
        <w:t xml:space="preserve"> цього Договору.</w:t>
      </w:r>
    </w:p>
    <w:p w:rsidR="008B7B2D" w:rsidRPr="00095CC2" w:rsidRDefault="00422CD6" w:rsidP="008B7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2"/>
          <w:sz w:val="28"/>
          <w:szCs w:val="28"/>
        </w:rPr>
        <w:t>5.3. </w:t>
      </w:r>
      <w:r w:rsidR="008B7B2D" w:rsidRPr="00095CC2">
        <w:rPr>
          <w:rFonts w:ascii="Times New Roman" w:hAnsi="Times New Roman" w:cs="Times New Roman"/>
          <w:sz w:val="28"/>
          <w:szCs w:val="28"/>
        </w:rPr>
        <w:t xml:space="preserve"> Департамент економічного розвитку не несе відповідальності перед Уповноваженим банком за несвоєчасне перерахування коштів із місцевого бюджету для часткової компенсації кредиту Позичальників, а також за невиконання або неналежне виконання Позичальником своїх зобов’язань за кредитним договором.</w:t>
      </w:r>
    </w:p>
    <w:p w:rsidR="00422CD6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5.4. </w:t>
      </w:r>
      <w:r w:rsidR="008B7B2D" w:rsidRPr="00095CC2">
        <w:rPr>
          <w:rFonts w:ascii="Times New Roman" w:hAnsi="Times New Roman" w:cs="Times New Roman"/>
          <w:sz w:val="28"/>
          <w:szCs w:val="28"/>
        </w:rPr>
        <w:t xml:space="preserve">Департамент економічного розвитку </w:t>
      </w:r>
      <w:r w:rsidRPr="00095CC2">
        <w:rPr>
          <w:rFonts w:ascii="Times New Roman" w:hAnsi="Times New Roman" w:cs="Times New Roman"/>
          <w:sz w:val="28"/>
          <w:szCs w:val="28"/>
        </w:rPr>
        <w:t xml:space="preserve">не несе відповідальність перед Позичальником за невиконання або неналежне виконання </w:t>
      </w:r>
      <w:r w:rsidR="008B7B2D" w:rsidRPr="00095CC2">
        <w:rPr>
          <w:rFonts w:ascii="Times New Roman" w:hAnsi="Times New Roman" w:cs="Times New Roman"/>
          <w:sz w:val="28"/>
          <w:szCs w:val="28"/>
        </w:rPr>
        <w:t xml:space="preserve">Уповноваженим банком </w:t>
      </w:r>
      <w:r w:rsidR="00655E06" w:rsidRPr="00095CC2">
        <w:rPr>
          <w:rFonts w:ascii="Times New Roman" w:hAnsi="Times New Roman" w:cs="Times New Roman"/>
          <w:sz w:val="28"/>
          <w:szCs w:val="28"/>
        </w:rPr>
        <w:t>своїх</w:t>
      </w:r>
      <w:r w:rsidR="008B7B2D"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Pr="00095CC2">
        <w:rPr>
          <w:rFonts w:ascii="Times New Roman" w:hAnsi="Times New Roman" w:cs="Times New Roman"/>
          <w:sz w:val="28"/>
          <w:szCs w:val="28"/>
        </w:rPr>
        <w:t>обов’язків за кредитним договором.</w:t>
      </w:r>
    </w:p>
    <w:p w:rsidR="00422CD6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5.5. </w:t>
      </w:r>
      <w:r w:rsidR="00886359"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="00094A17" w:rsidRPr="00095CC2">
        <w:rPr>
          <w:rFonts w:ascii="Times New Roman" w:hAnsi="Times New Roman" w:cs="Times New Roman"/>
          <w:sz w:val="28"/>
          <w:szCs w:val="28"/>
        </w:rPr>
        <w:t xml:space="preserve">Уповноважений банк не несе відповідальності за відмову Департаменту економічного розвитку у здійсненні часткової компенсації кредиту відповідно до сформованих Уповноваженим банком </w:t>
      </w:r>
      <w:r w:rsidR="00435E07" w:rsidRPr="00095CC2">
        <w:rPr>
          <w:rFonts w:ascii="Times New Roman" w:hAnsi="Times New Roman" w:cs="Times New Roman"/>
          <w:sz w:val="28"/>
          <w:szCs w:val="28"/>
        </w:rPr>
        <w:t>З</w:t>
      </w:r>
      <w:r w:rsidR="00094A17" w:rsidRPr="00095CC2">
        <w:rPr>
          <w:rFonts w:ascii="Times New Roman" w:hAnsi="Times New Roman" w:cs="Times New Roman"/>
          <w:sz w:val="28"/>
          <w:szCs w:val="28"/>
        </w:rPr>
        <w:t>ведених реєстрів.</w:t>
      </w:r>
    </w:p>
    <w:p w:rsidR="00435E07" w:rsidRPr="00095CC2" w:rsidRDefault="00435E07" w:rsidP="00C86BDF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CD6" w:rsidRPr="00095CC2" w:rsidRDefault="00422CD6" w:rsidP="00422CD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6. Форс-мажорні обставини</w:t>
      </w:r>
    </w:p>
    <w:p w:rsidR="00422CD6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6.1. Сторони звільняються від відповідальності за невиконання будь-якого з положень цього Договору, якщо це стало наслідком причин, що не контролюються невиконуючою Стороною. До таких причин належать: стихійне лихо, екстремальні погодні умови, перебої в постачанні електроенергії та вихід з </w:t>
      </w:r>
      <w:r w:rsidRPr="00095CC2">
        <w:rPr>
          <w:rFonts w:ascii="Times New Roman" w:hAnsi="Times New Roman" w:cs="Times New Roman"/>
          <w:sz w:val="28"/>
          <w:szCs w:val="28"/>
        </w:rPr>
        <w:lastRenderedPageBreak/>
        <w:t>ладу телекомунікацій, збої комп’ютерних систем, пожежі, страйки, військові дії, громадське безладдя тощо, але не обмежуються ними.</w:t>
      </w:r>
    </w:p>
    <w:p w:rsidR="00F20C7D" w:rsidRPr="00095CC2" w:rsidRDefault="00F20C7D" w:rsidP="00422CD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D6" w:rsidRPr="00095CC2" w:rsidRDefault="00422CD6" w:rsidP="00422CD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7. Строк дії договору</w:t>
      </w:r>
    </w:p>
    <w:p w:rsidR="00BC2DC8" w:rsidRPr="00095CC2" w:rsidRDefault="00422CD6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7.1. Цей </w:t>
      </w:r>
      <w:r w:rsidR="004803B5" w:rsidRPr="00095CC2">
        <w:rPr>
          <w:rFonts w:ascii="Times New Roman" w:hAnsi="Times New Roman" w:cs="Times New Roman"/>
          <w:sz w:val="28"/>
          <w:szCs w:val="28"/>
        </w:rPr>
        <w:t>Д</w:t>
      </w:r>
      <w:r w:rsidRPr="00095CC2">
        <w:rPr>
          <w:rFonts w:ascii="Times New Roman" w:hAnsi="Times New Roman" w:cs="Times New Roman"/>
          <w:sz w:val="28"/>
          <w:szCs w:val="28"/>
        </w:rPr>
        <w:t>оговір набуває чинності з дня його підписання Сторонами і діє до 31 грудня 202</w:t>
      </w:r>
      <w:r w:rsidR="006277BC" w:rsidRPr="00695F6D">
        <w:rPr>
          <w:rFonts w:ascii="Times New Roman" w:hAnsi="Times New Roman" w:cs="Times New Roman"/>
          <w:sz w:val="28"/>
          <w:szCs w:val="28"/>
        </w:rPr>
        <w:t>7</w:t>
      </w:r>
      <w:r w:rsidRPr="00095CC2">
        <w:rPr>
          <w:rFonts w:ascii="Times New Roman" w:hAnsi="Times New Roman" w:cs="Times New Roman"/>
          <w:sz w:val="28"/>
          <w:szCs w:val="28"/>
        </w:rPr>
        <w:t xml:space="preserve"> року</w:t>
      </w:r>
      <w:r w:rsidR="00BC2DC8" w:rsidRPr="00095CC2">
        <w:rPr>
          <w:rFonts w:ascii="Times New Roman" w:hAnsi="Times New Roman" w:cs="Times New Roman"/>
          <w:sz w:val="28"/>
          <w:szCs w:val="28"/>
        </w:rPr>
        <w:t>.</w:t>
      </w:r>
      <w:r w:rsidRPr="0009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C8" w:rsidRPr="00095CC2" w:rsidRDefault="00422CD6" w:rsidP="0034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7.2. Цей </w:t>
      </w:r>
      <w:r w:rsidR="004803B5" w:rsidRPr="00095CC2">
        <w:rPr>
          <w:rFonts w:ascii="Times New Roman" w:hAnsi="Times New Roman" w:cs="Times New Roman"/>
          <w:sz w:val="28"/>
          <w:szCs w:val="28"/>
        </w:rPr>
        <w:t>Д</w:t>
      </w:r>
      <w:r w:rsidRPr="00095CC2">
        <w:rPr>
          <w:rFonts w:ascii="Times New Roman" w:hAnsi="Times New Roman" w:cs="Times New Roman"/>
          <w:sz w:val="28"/>
          <w:szCs w:val="28"/>
        </w:rPr>
        <w:t xml:space="preserve">оговір може бути розірваний лише за згодою Сторін. Сторона, </w:t>
      </w:r>
      <w:r w:rsidR="00BC2DC8" w:rsidRPr="00095CC2">
        <w:rPr>
          <w:rFonts w:ascii="Times New Roman" w:hAnsi="Times New Roman" w:cs="Times New Roman"/>
          <w:sz w:val="28"/>
          <w:szCs w:val="28"/>
        </w:rPr>
        <w:t>яка має намір</w:t>
      </w:r>
      <w:r w:rsidRPr="00095CC2">
        <w:rPr>
          <w:rFonts w:ascii="Times New Roman" w:hAnsi="Times New Roman" w:cs="Times New Roman"/>
          <w:sz w:val="28"/>
          <w:szCs w:val="28"/>
        </w:rPr>
        <w:t xml:space="preserve"> розірвати Договір</w:t>
      </w:r>
      <w:r w:rsidR="00BC2DC8" w:rsidRPr="00095CC2">
        <w:rPr>
          <w:rFonts w:ascii="Times New Roman" w:hAnsi="Times New Roman" w:cs="Times New Roman"/>
          <w:sz w:val="28"/>
          <w:szCs w:val="28"/>
        </w:rPr>
        <w:t>,</w:t>
      </w:r>
      <w:r w:rsidRPr="00095CC2">
        <w:rPr>
          <w:rFonts w:ascii="Times New Roman" w:hAnsi="Times New Roman" w:cs="Times New Roman"/>
          <w:sz w:val="28"/>
          <w:szCs w:val="28"/>
        </w:rPr>
        <w:t xml:space="preserve"> подає </w:t>
      </w:r>
      <w:r w:rsidR="00BC2DC8" w:rsidRPr="00095CC2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Pr="00095CC2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BC2DC8" w:rsidRPr="00095CC2">
        <w:rPr>
          <w:rFonts w:ascii="Times New Roman" w:hAnsi="Times New Roman" w:cs="Times New Roman"/>
          <w:sz w:val="28"/>
          <w:szCs w:val="28"/>
        </w:rPr>
        <w:t>не пізніше ніж за 30 календарних днів до запропонованої дати припинення його дії.</w:t>
      </w:r>
    </w:p>
    <w:p w:rsidR="00BC2DC8" w:rsidRPr="00095CC2" w:rsidRDefault="00BC2DC8" w:rsidP="0034249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7BB7" w:rsidRPr="00095CC2" w:rsidRDefault="003F7BB7" w:rsidP="003424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8. Прикінцеві положення</w:t>
      </w:r>
    </w:p>
    <w:p w:rsidR="00886359" w:rsidRPr="00095CC2" w:rsidRDefault="003F7BB7" w:rsidP="0034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8.1. Будь-які зміни і доповнення до цього Договору вносяться лише за згодою Сторін шляхом укладення додаткових договорів.</w:t>
      </w:r>
    </w:p>
    <w:p w:rsidR="00886359" w:rsidRPr="00095CC2" w:rsidRDefault="003F7BB7" w:rsidP="0034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8.2. </w:t>
      </w:r>
      <w:r w:rsidR="00886359" w:rsidRPr="00095CC2">
        <w:rPr>
          <w:rFonts w:ascii="Times New Roman" w:hAnsi="Times New Roman" w:cs="Times New Roman"/>
          <w:sz w:val="28"/>
          <w:szCs w:val="28"/>
        </w:rPr>
        <w:t>У разі змін у законодавстві України щодо правовідносин, визначених у цьому Договорі, а також в інших випадках, за погодженням Сторін до Договору вносяться відповідні зміни та доповнення шляхом укладення додаткової угоди, яка є його невід’ємною частиною. У разі укладення додаткової угоди до кредитного договору, що впливає на правовідносини за цим Договором, відповідні зміни вносяться до цього Договору в обов’язковому порядку.</w:t>
      </w:r>
    </w:p>
    <w:p w:rsidR="00886359" w:rsidRPr="00095CC2" w:rsidRDefault="003F7BB7" w:rsidP="0088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8.3. </w:t>
      </w:r>
      <w:r w:rsidR="00886359" w:rsidRPr="00095CC2">
        <w:rPr>
          <w:rFonts w:ascii="Times New Roman" w:hAnsi="Times New Roman" w:cs="Times New Roman"/>
          <w:sz w:val="28"/>
          <w:szCs w:val="28"/>
        </w:rPr>
        <w:t>У разі виникнення спорів під час виконання цього Договору Сторони зобов’язуються вирішувати їх шляхом переговорів. Якщо Сторонам не вдається досягти згоди, зацікавлена Сторона має право звернутися до суду.</w:t>
      </w:r>
    </w:p>
    <w:p w:rsidR="003F7BB7" w:rsidRPr="00095CC2" w:rsidRDefault="003F7BB7" w:rsidP="0088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8.3. Цей </w:t>
      </w:r>
      <w:r w:rsidR="008422FD" w:rsidRPr="00095CC2">
        <w:rPr>
          <w:rFonts w:ascii="Times New Roman" w:hAnsi="Times New Roman" w:cs="Times New Roman"/>
          <w:sz w:val="28"/>
          <w:szCs w:val="28"/>
        </w:rPr>
        <w:t>Д</w:t>
      </w:r>
      <w:r w:rsidRPr="00095CC2">
        <w:rPr>
          <w:rFonts w:ascii="Times New Roman" w:hAnsi="Times New Roman" w:cs="Times New Roman"/>
          <w:sz w:val="28"/>
          <w:szCs w:val="28"/>
        </w:rPr>
        <w:t>оговір складено у двох оригінальних примірниках, по одному для кожної зі Сторін, кожний з яких має однакову юридичну силу.</w:t>
      </w:r>
    </w:p>
    <w:p w:rsidR="00342491" w:rsidRPr="00095CC2" w:rsidRDefault="003F7BB7" w:rsidP="0088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8.4</w:t>
      </w:r>
      <w:r w:rsidR="002451A1" w:rsidRPr="00095CC2">
        <w:rPr>
          <w:rFonts w:ascii="Times New Roman" w:hAnsi="Times New Roman" w:cs="Times New Roman"/>
          <w:sz w:val="28"/>
          <w:szCs w:val="28"/>
        </w:rPr>
        <w:t>. </w:t>
      </w:r>
      <w:r w:rsidR="00342491" w:rsidRPr="00095CC2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="00EB77F4">
        <w:rPr>
          <w:rFonts w:ascii="Times New Roman" w:hAnsi="Times New Roman" w:cs="Times New Roman"/>
          <w:sz w:val="28"/>
          <w:szCs w:val="28"/>
        </w:rPr>
        <w:t xml:space="preserve"> Рівненської міської ради </w:t>
      </w:r>
      <w:r w:rsidR="00342491" w:rsidRPr="00095CC2">
        <w:rPr>
          <w:rFonts w:ascii="Times New Roman" w:hAnsi="Times New Roman" w:cs="Times New Roman"/>
          <w:sz w:val="28"/>
          <w:szCs w:val="28"/>
        </w:rPr>
        <w:t xml:space="preserve">підтверджує, що Позичальники, внесені до </w:t>
      </w:r>
      <w:r w:rsidR="006C2B9A" w:rsidRPr="00095CC2">
        <w:rPr>
          <w:rFonts w:ascii="Times New Roman" w:hAnsi="Times New Roman" w:cs="Times New Roman"/>
          <w:sz w:val="28"/>
          <w:szCs w:val="28"/>
        </w:rPr>
        <w:t>З</w:t>
      </w:r>
      <w:r w:rsidR="00342491" w:rsidRPr="00095CC2">
        <w:rPr>
          <w:rFonts w:ascii="Times New Roman" w:hAnsi="Times New Roman" w:cs="Times New Roman"/>
          <w:sz w:val="28"/>
          <w:szCs w:val="28"/>
        </w:rPr>
        <w:t>ведених реєстрів відповідно до кредитних договорів та умов цього Договору, є учасниками Програми та зобов’язується здійснювати часткову компенсацію їхніх кредитів згідно з умовами цього Договору.</w:t>
      </w:r>
    </w:p>
    <w:p w:rsidR="00110EF4" w:rsidRPr="00095CC2" w:rsidRDefault="00110EF4" w:rsidP="000F0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53" w:rsidRPr="00095CC2" w:rsidRDefault="00CB5C53" w:rsidP="000F062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b/>
          <w:sz w:val="28"/>
          <w:szCs w:val="28"/>
        </w:rPr>
        <w:t>9. Місце знаходження та реквізити Сторін</w:t>
      </w:r>
    </w:p>
    <w:p w:rsidR="000F062A" w:rsidRPr="00095CC2" w:rsidRDefault="000F062A" w:rsidP="000F062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3" w:type="pct"/>
        <w:tblLook w:val="0000" w:firstRow="0" w:lastRow="0" w:firstColumn="0" w:lastColumn="0" w:noHBand="0" w:noVBand="0"/>
      </w:tblPr>
      <w:tblGrid>
        <w:gridCol w:w="4768"/>
        <w:gridCol w:w="4876"/>
      </w:tblGrid>
      <w:tr w:rsidR="00CB5C53" w:rsidRPr="00095CC2" w:rsidTr="007C71AD">
        <w:trPr>
          <w:trHeight w:val="1004"/>
        </w:trPr>
        <w:tc>
          <w:tcPr>
            <w:tcW w:w="2472" w:type="pct"/>
          </w:tcPr>
          <w:p w:rsidR="00CB5C53" w:rsidRPr="00095CC2" w:rsidRDefault="000F062A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Уповноважений банк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 xml:space="preserve">М. П. </w:t>
            </w:r>
          </w:p>
        </w:tc>
        <w:tc>
          <w:tcPr>
            <w:tcW w:w="2528" w:type="pct"/>
          </w:tcPr>
          <w:p w:rsidR="00CB5C53" w:rsidRPr="00095CC2" w:rsidRDefault="000F062A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Рівненської міської ради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33000, м. Рівне, вул. Поштова, 2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р/р _________________________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в ГУДКСУ у Рівненській області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Код ЄДРПОУ 02739212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МФО 833017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Не є платником ПДВ</w:t>
            </w: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2A" w:rsidRPr="00095CC2" w:rsidRDefault="000F062A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53" w:rsidRPr="00095CC2" w:rsidRDefault="00CB5C53" w:rsidP="000F0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C2">
              <w:rPr>
                <w:rFonts w:ascii="Times New Roman" w:hAnsi="Times New Roman" w:cs="Times New Roman"/>
                <w:sz w:val="28"/>
                <w:szCs w:val="28"/>
              </w:rPr>
              <w:t>М. П.</w:t>
            </w:r>
          </w:p>
        </w:tc>
      </w:tr>
    </w:tbl>
    <w:p w:rsidR="00CB5C53" w:rsidRPr="00095CC2" w:rsidRDefault="00CB5C53" w:rsidP="000F062A">
      <w:pPr>
        <w:tabs>
          <w:tab w:val="left" w:pos="164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5C53" w:rsidRPr="00095CC2" w:rsidRDefault="00CB5C53" w:rsidP="000F062A">
      <w:pPr>
        <w:tabs>
          <w:tab w:val="left" w:pos="164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5C53" w:rsidRPr="00095CC2" w:rsidRDefault="00CB5C53" w:rsidP="00CB5C53">
      <w:pPr>
        <w:tabs>
          <w:tab w:val="left" w:pos="1644"/>
        </w:tabs>
        <w:rPr>
          <w:rFonts w:ascii="Times New Roman" w:hAnsi="Times New Roman" w:cs="Times New Roman"/>
          <w:b/>
          <w:sz w:val="28"/>
          <w:szCs w:val="28"/>
        </w:rPr>
      </w:pPr>
    </w:p>
    <w:p w:rsidR="00CB5C53" w:rsidRPr="00095CC2" w:rsidRDefault="00CB5C53" w:rsidP="00CB5C53">
      <w:pPr>
        <w:tabs>
          <w:tab w:val="left" w:pos="1644"/>
        </w:tabs>
        <w:rPr>
          <w:rFonts w:ascii="Times New Roman" w:hAnsi="Times New Roman" w:cs="Times New Roman"/>
          <w:b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="00B85983" w:rsidRPr="00095CC2">
        <w:rPr>
          <w:rFonts w:ascii="Times New Roman" w:hAnsi="Times New Roman" w:cs="Times New Roman"/>
          <w:sz w:val="28"/>
          <w:szCs w:val="28"/>
        </w:rPr>
        <w:tab/>
      </w:r>
      <w:r w:rsidR="00B85983"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="00B85983" w:rsidRPr="00095CC2">
        <w:rPr>
          <w:rFonts w:ascii="Times New Roman" w:hAnsi="Times New Roman" w:cs="Times New Roman"/>
          <w:sz w:val="28"/>
          <w:szCs w:val="28"/>
        </w:rPr>
        <w:t>Віктор ШАКИРЗЯН</w:t>
      </w:r>
    </w:p>
    <w:p w:rsidR="00B85983" w:rsidRPr="00095CC2" w:rsidRDefault="00B85983" w:rsidP="00422C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983" w:rsidRPr="005C730A" w:rsidRDefault="00B85983" w:rsidP="007705E1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60505" w:rsidRPr="005C730A">
        <w:rPr>
          <w:rFonts w:ascii="Times New Roman" w:hAnsi="Times New Roman" w:cs="Times New Roman"/>
          <w:sz w:val="24"/>
          <w:szCs w:val="24"/>
        </w:rPr>
        <w:t>2</w:t>
      </w:r>
    </w:p>
    <w:p w:rsidR="00B85983" w:rsidRPr="005C730A" w:rsidRDefault="00B85983" w:rsidP="007705E1">
      <w:pPr>
        <w:spacing w:line="240" w:lineRule="auto"/>
        <w:ind w:left="5812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5C730A">
        <w:rPr>
          <w:rFonts w:ascii="Times New Roman" w:hAnsi="Times New Roman" w:cs="Times New Roman"/>
          <w:spacing w:val="-6"/>
          <w:sz w:val="24"/>
          <w:szCs w:val="24"/>
        </w:rPr>
        <w:t xml:space="preserve">до </w:t>
      </w:r>
      <w:r w:rsidR="007705E1" w:rsidRPr="005C730A">
        <w:rPr>
          <w:rFonts w:ascii="Times New Roman" w:hAnsi="Times New Roman" w:cs="Times New Roman"/>
          <w:spacing w:val="-6"/>
          <w:sz w:val="24"/>
          <w:szCs w:val="24"/>
        </w:rPr>
        <w:t xml:space="preserve">Типового </w:t>
      </w:r>
      <w:r w:rsidRPr="005C730A">
        <w:rPr>
          <w:rFonts w:ascii="Times New Roman" w:hAnsi="Times New Roman" w:cs="Times New Roman"/>
          <w:spacing w:val="-6"/>
          <w:sz w:val="24"/>
          <w:szCs w:val="24"/>
        </w:rPr>
        <w:t>Генерального договору про взаємодію № _____</w:t>
      </w:r>
    </w:p>
    <w:p w:rsidR="00B85983" w:rsidRPr="005C730A" w:rsidRDefault="00B85983" w:rsidP="007705E1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pacing w:val="-4"/>
          <w:sz w:val="24"/>
          <w:szCs w:val="24"/>
        </w:rPr>
        <w:t>від "__"________ 20__ року</w:t>
      </w:r>
    </w:p>
    <w:p w:rsidR="00B85983" w:rsidRPr="00095CC2" w:rsidRDefault="00B85983" w:rsidP="007705E1">
      <w:pPr>
        <w:spacing w:line="240" w:lineRule="auto"/>
        <w:ind w:left="4678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B85983" w:rsidRPr="00095CC2" w:rsidRDefault="00B85983" w:rsidP="007B78F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C730A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Голові комісії з питань </w:t>
      </w:r>
      <w:r w:rsidR="007B78F8" w:rsidRPr="005C730A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часткової компенсації з</w:t>
      </w:r>
      <w:r w:rsidRPr="005C730A">
        <w:rPr>
          <w:rFonts w:ascii="Times New Roman" w:hAnsi="Times New Roman" w:cs="Times New Roman"/>
          <w:sz w:val="28"/>
          <w:szCs w:val="28"/>
          <w:highlight w:val="yellow"/>
        </w:rPr>
        <w:t xml:space="preserve"> місцевого бюджету кредитних коштів, </w:t>
      </w:r>
      <w:r w:rsidR="007B78F8" w:rsidRPr="005C730A">
        <w:rPr>
          <w:rFonts w:ascii="Times New Roman" w:hAnsi="Times New Roman" w:cs="Times New Roman"/>
          <w:sz w:val="28"/>
          <w:szCs w:val="28"/>
          <w:highlight w:val="yellow"/>
        </w:rPr>
        <w:t>залучених фізичними особами – власниками домогосподарств для придбання та встановлення генеруючих установок</w:t>
      </w:r>
      <w:r w:rsidR="007B78F8" w:rsidRPr="00095CC2">
        <w:rPr>
          <w:rFonts w:ascii="Times New Roman" w:hAnsi="Times New Roman" w:cs="Times New Roman"/>
          <w:sz w:val="28"/>
          <w:szCs w:val="28"/>
        </w:rPr>
        <w:t xml:space="preserve"> </w:t>
      </w:r>
      <w:r w:rsidRPr="00095CC2">
        <w:rPr>
          <w:rFonts w:ascii="Times New Roman" w:hAnsi="Times New Roman" w:cs="Times New Roman"/>
          <w:sz w:val="28"/>
          <w:szCs w:val="28"/>
        </w:rPr>
        <w:t>_____________</w:t>
      </w:r>
      <w:r w:rsidR="007B78F8" w:rsidRPr="00095CC2">
        <w:rPr>
          <w:rFonts w:ascii="Times New Roman" w:hAnsi="Times New Roman" w:cs="Times New Roman"/>
          <w:sz w:val="28"/>
          <w:szCs w:val="28"/>
        </w:rPr>
        <w:t>__________________</w:t>
      </w:r>
    </w:p>
    <w:p w:rsidR="00B85983" w:rsidRPr="00095CC2" w:rsidRDefault="00B85983" w:rsidP="007B78F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______________________________</w:t>
      </w:r>
      <w:r w:rsidR="007B78F8" w:rsidRPr="00095CC2">
        <w:rPr>
          <w:rFonts w:ascii="Times New Roman" w:hAnsi="Times New Roman" w:cs="Times New Roman"/>
          <w:sz w:val="28"/>
          <w:szCs w:val="28"/>
        </w:rPr>
        <w:t>__</w:t>
      </w:r>
    </w:p>
    <w:p w:rsidR="00B85983" w:rsidRPr="00095CC2" w:rsidRDefault="00B85983" w:rsidP="007B78F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гр.  ______________________________</w:t>
      </w:r>
      <w:r w:rsidR="007B78F8" w:rsidRPr="00095C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5983" w:rsidRPr="00095CC2" w:rsidRDefault="007B78F8" w:rsidP="007B78F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паспортні дані _</w:t>
      </w:r>
      <w:r w:rsidR="00B85983" w:rsidRPr="00095CC2">
        <w:rPr>
          <w:rFonts w:ascii="Times New Roman" w:hAnsi="Times New Roman" w:cs="Times New Roman"/>
          <w:sz w:val="28"/>
          <w:szCs w:val="28"/>
        </w:rPr>
        <w:t>__________________</w:t>
      </w:r>
    </w:p>
    <w:p w:rsidR="00B85983" w:rsidRPr="00095CC2" w:rsidRDefault="007B78F8" w:rsidP="007B78F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адреса реєстрації _________________</w:t>
      </w:r>
    </w:p>
    <w:p w:rsidR="007B78F8" w:rsidRPr="00095CC2" w:rsidRDefault="007B78F8" w:rsidP="007B78F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78F8" w:rsidRPr="00095CC2" w:rsidRDefault="007B78F8" w:rsidP="007B78F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B85983" w:rsidRPr="00095CC2" w:rsidRDefault="00B85983" w:rsidP="005C7F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983" w:rsidRPr="00095CC2" w:rsidRDefault="00B85983" w:rsidP="005C7F6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Заява</w:t>
      </w:r>
    </w:p>
    <w:p w:rsidR="00B85983" w:rsidRPr="00095CC2" w:rsidRDefault="00C86BDF" w:rsidP="005C7F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Я, гр. __________________________________________________________ </w:t>
      </w:r>
    </w:p>
    <w:p w:rsidR="00C86BDF" w:rsidRPr="00095CC2" w:rsidRDefault="00C86BDF" w:rsidP="00C86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проживаю за адресою __________________________________________________</w:t>
      </w:r>
    </w:p>
    <w:p w:rsidR="00570AA5" w:rsidRPr="00095CC2" w:rsidRDefault="00C86BDF" w:rsidP="005C7F68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прошу долучити мене до участі у Програмі</w:t>
      </w:r>
      <w:r w:rsidR="00EF29BC">
        <w:rPr>
          <w:rFonts w:ascii="Times New Roman" w:hAnsi="Times New Roman" w:cs="Times New Roman"/>
          <w:sz w:val="28"/>
          <w:szCs w:val="28"/>
        </w:rPr>
        <w:t xml:space="preserve"> підтримки</w:t>
      </w:r>
      <w:r w:rsidRPr="00095CC2">
        <w:rPr>
          <w:rFonts w:ascii="Times New Roman" w:hAnsi="Times New Roman" w:cs="Times New Roman"/>
          <w:sz w:val="28"/>
          <w:szCs w:val="28"/>
        </w:rPr>
        <w:t xml:space="preserve"> енергонезалежності фізичних осіб – власників домогосподарств Рівненської міської</w:t>
      </w:r>
      <w:r w:rsidR="00EC42F0" w:rsidRPr="00095CC2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2025 </w:t>
      </w:r>
      <w:r w:rsidRPr="00095CC2">
        <w:rPr>
          <w:rFonts w:ascii="Times New Roman" w:hAnsi="Times New Roman" w:cs="Times New Roman"/>
          <w:sz w:val="28"/>
          <w:szCs w:val="28"/>
        </w:rPr>
        <w:t>– 2027 роки, затвердженої рішенням Рівненської міс</w:t>
      </w:r>
      <w:r w:rsidR="00570AA5" w:rsidRPr="00095CC2">
        <w:rPr>
          <w:rFonts w:ascii="Times New Roman" w:hAnsi="Times New Roman" w:cs="Times New Roman"/>
          <w:sz w:val="28"/>
          <w:szCs w:val="28"/>
        </w:rPr>
        <w:t>ької ради від _________ № _____, у зв’язку з отриманням кредиту в ________________________________</w:t>
      </w:r>
      <w:r w:rsidR="00814BC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70AA5" w:rsidRPr="00095CC2" w:rsidRDefault="00570AA5" w:rsidP="005C7F68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0AA5" w:rsidRPr="005C730A" w:rsidRDefault="00570AA5" w:rsidP="00570AA5">
      <w:pPr>
        <w:spacing w:before="120" w:line="240" w:lineRule="auto"/>
        <w:contextualSpacing/>
        <w:jc w:val="center"/>
        <w:rPr>
          <w:rFonts w:ascii="Times New Roman" w:hAnsi="Times New Roman" w:cs="Times New Roman"/>
        </w:rPr>
      </w:pPr>
      <w:r w:rsidRPr="005C730A">
        <w:rPr>
          <w:rFonts w:ascii="Times New Roman" w:hAnsi="Times New Roman" w:cs="Times New Roman"/>
        </w:rPr>
        <w:t>(назва Уповноваженого банку, номер та дата укладання договору)</w:t>
      </w:r>
    </w:p>
    <w:p w:rsidR="00345538" w:rsidRPr="00095CC2" w:rsidRDefault="00570AA5" w:rsidP="005C7F68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для придбання та встановлення генеруючої установки</w:t>
      </w:r>
      <w:r w:rsidR="00063984" w:rsidRPr="00095CC2">
        <w:rPr>
          <w:rFonts w:ascii="Times New Roman" w:hAnsi="Times New Roman" w:cs="Times New Roman"/>
          <w:sz w:val="28"/>
          <w:szCs w:val="28"/>
        </w:rPr>
        <w:t xml:space="preserve"> на території мого домогосподарства</w:t>
      </w:r>
      <w:r w:rsidRPr="00095CC2">
        <w:rPr>
          <w:rFonts w:ascii="Times New Roman" w:hAnsi="Times New Roman" w:cs="Times New Roman"/>
          <w:sz w:val="28"/>
          <w:szCs w:val="28"/>
        </w:rPr>
        <w:t xml:space="preserve"> за адресою</w:t>
      </w:r>
      <w:r w:rsidR="00345538" w:rsidRPr="00095CC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63984" w:rsidRPr="00095CC2">
        <w:rPr>
          <w:rFonts w:ascii="Times New Roman" w:hAnsi="Times New Roman" w:cs="Times New Roman"/>
          <w:sz w:val="28"/>
          <w:szCs w:val="28"/>
        </w:rPr>
        <w:t>_____________________________</w:t>
      </w:r>
      <w:r w:rsidR="00345538" w:rsidRPr="00095C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538" w:rsidRPr="005C730A" w:rsidRDefault="00345538" w:rsidP="00063984">
      <w:pPr>
        <w:spacing w:before="120" w:line="240" w:lineRule="auto"/>
        <w:ind w:left="2832" w:firstLine="708"/>
        <w:contextualSpacing/>
        <w:jc w:val="center"/>
        <w:rPr>
          <w:rFonts w:ascii="Times New Roman" w:hAnsi="Times New Roman" w:cs="Times New Roman"/>
        </w:rPr>
      </w:pPr>
      <w:r w:rsidRPr="005C730A">
        <w:rPr>
          <w:rFonts w:ascii="Times New Roman" w:hAnsi="Times New Roman" w:cs="Times New Roman"/>
        </w:rPr>
        <w:t>(адреса будинку, в якому встановлюється генеруюча установка)</w:t>
      </w:r>
    </w:p>
    <w:p w:rsidR="00345538" w:rsidRPr="00095CC2" w:rsidRDefault="00EC42F0" w:rsidP="00EC42F0">
      <w:pPr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Повідомляю, що встановлена генеруюча установка (сонячна електростанція) відповідає вимогам державної Програми</w:t>
      </w:r>
      <w:r w:rsidR="00063984" w:rsidRPr="00095CC2">
        <w:rPr>
          <w:rFonts w:ascii="Times New Roman" w:hAnsi="Times New Roman" w:cs="Times New Roman"/>
          <w:sz w:val="28"/>
          <w:szCs w:val="28"/>
        </w:rPr>
        <w:t>, а саме: потужність генеруючої установки (СЕС) складає ______ кВт, обладнання є сертифікованим, що підтверджується відповідними документами, а також не отримував(-ла) аналогічної компенсації у 2023 – 2024 роках.</w:t>
      </w:r>
    </w:p>
    <w:p w:rsidR="00B85983" w:rsidRPr="00095CC2" w:rsidRDefault="00B85983" w:rsidP="005C7F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5983" w:rsidRPr="00095CC2" w:rsidRDefault="00B85983" w:rsidP="000639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095CC2">
        <w:rPr>
          <w:rFonts w:ascii="Times New Roman" w:hAnsi="Times New Roman" w:cs="Times New Roman"/>
          <w:sz w:val="28"/>
          <w:szCs w:val="28"/>
        </w:rPr>
        <w:t>__</w:t>
      </w:r>
      <w:r w:rsidRPr="00095CC2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095CC2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063984" w:rsidRPr="00095CC2">
        <w:rPr>
          <w:rFonts w:ascii="Times New Roman" w:hAnsi="Times New Roman" w:cs="Times New Roman"/>
          <w:sz w:val="28"/>
          <w:szCs w:val="28"/>
        </w:rPr>
        <w:t>25</w:t>
      </w:r>
      <w:r w:rsidRPr="00095CC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63984" w:rsidRPr="00095CC2">
        <w:rPr>
          <w:rFonts w:ascii="Times New Roman" w:hAnsi="Times New Roman" w:cs="Times New Roman"/>
          <w:sz w:val="28"/>
          <w:szCs w:val="28"/>
        </w:rPr>
        <w:tab/>
      </w:r>
      <w:r w:rsidR="00063984" w:rsidRPr="00095CC2">
        <w:rPr>
          <w:rFonts w:ascii="Times New Roman" w:hAnsi="Times New Roman" w:cs="Times New Roman"/>
          <w:sz w:val="28"/>
          <w:szCs w:val="28"/>
        </w:rPr>
        <w:tab/>
      </w:r>
      <w:r w:rsidR="00063984" w:rsidRPr="00095CC2">
        <w:rPr>
          <w:rFonts w:ascii="Times New Roman" w:hAnsi="Times New Roman" w:cs="Times New Roman"/>
          <w:sz w:val="28"/>
          <w:szCs w:val="28"/>
        </w:rPr>
        <w:tab/>
      </w:r>
      <w:r w:rsidR="00063984" w:rsidRPr="00095CC2">
        <w:rPr>
          <w:rFonts w:ascii="Times New Roman" w:hAnsi="Times New Roman" w:cs="Times New Roman"/>
          <w:sz w:val="28"/>
          <w:szCs w:val="28"/>
        </w:rPr>
        <w:tab/>
        <w:t>Підпис заявника______________</w:t>
      </w:r>
    </w:p>
    <w:p w:rsidR="00B85983" w:rsidRPr="00095CC2" w:rsidRDefault="00B85983" w:rsidP="005C7F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983" w:rsidRPr="00095CC2" w:rsidRDefault="00B85983" w:rsidP="005C7F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983" w:rsidRPr="00095CC2" w:rsidRDefault="00B85983" w:rsidP="005C7F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Віктор ШАКИРЗЯН</w:t>
      </w:r>
    </w:p>
    <w:p w:rsidR="004E045E" w:rsidRPr="00095CC2" w:rsidRDefault="004E045E" w:rsidP="005C7F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DAB" w:rsidRPr="00095CC2" w:rsidRDefault="009C7DAB" w:rsidP="005C7F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45E" w:rsidRPr="00095CC2" w:rsidRDefault="009C7DAB" w:rsidP="009C7DA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ab/>
      </w:r>
    </w:p>
    <w:p w:rsidR="005C730A" w:rsidRDefault="005C7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DAB" w:rsidRPr="00095CC2" w:rsidRDefault="009C7DAB" w:rsidP="009C7DA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74F81" w:rsidRPr="005C730A" w:rsidRDefault="00574F81" w:rsidP="001A03B8">
      <w:pPr>
        <w:spacing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60505" w:rsidRPr="005C730A">
        <w:rPr>
          <w:rFonts w:ascii="Times New Roman" w:hAnsi="Times New Roman" w:cs="Times New Roman"/>
          <w:sz w:val="24"/>
          <w:szCs w:val="24"/>
        </w:rPr>
        <w:t>1</w:t>
      </w:r>
    </w:p>
    <w:p w:rsidR="00574F81" w:rsidRPr="005C730A" w:rsidRDefault="00574F81" w:rsidP="001A03B8">
      <w:pPr>
        <w:spacing w:line="240" w:lineRule="auto"/>
        <w:ind w:left="6379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5C730A">
        <w:rPr>
          <w:rFonts w:ascii="Times New Roman" w:hAnsi="Times New Roman" w:cs="Times New Roman"/>
          <w:spacing w:val="-6"/>
          <w:sz w:val="24"/>
          <w:szCs w:val="24"/>
        </w:rPr>
        <w:t>до Генерального договору про взаємодію № _____</w:t>
      </w:r>
    </w:p>
    <w:p w:rsidR="00574F81" w:rsidRPr="005C730A" w:rsidRDefault="00574F81" w:rsidP="001A03B8">
      <w:pPr>
        <w:spacing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pacing w:val="-4"/>
          <w:sz w:val="24"/>
          <w:szCs w:val="24"/>
        </w:rPr>
        <w:t>від «__»________ 20__ року</w:t>
      </w:r>
    </w:p>
    <w:p w:rsidR="00574F81" w:rsidRPr="00095CC2" w:rsidRDefault="00574F81" w:rsidP="00574F81">
      <w:pPr>
        <w:spacing w:line="240" w:lineRule="auto"/>
        <w:ind w:left="4678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574F81" w:rsidRPr="00095CC2" w:rsidRDefault="00574F81" w:rsidP="00574F81">
      <w:pPr>
        <w:tabs>
          <w:tab w:val="left" w:pos="17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Перелік документів, </w:t>
      </w:r>
    </w:p>
    <w:p w:rsidR="009C7DAB" w:rsidRPr="00095CC2" w:rsidRDefault="00574F81" w:rsidP="00574F81">
      <w:pPr>
        <w:tabs>
          <w:tab w:val="left" w:pos="17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які необхідні для отримання з місцевого бюджету часткової компенсації </w:t>
      </w:r>
    </w:p>
    <w:p w:rsidR="00574F81" w:rsidRPr="00095CC2" w:rsidRDefault="00574F81" w:rsidP="00574F81">
      <w:pPr>
        <w:tabs>
          <w:tab w:val="left" w:pos="17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кредитних коштів для придбання та встановлення генеруючої установки </w:t>
      </w:r>
    </w:p>
    <w:p w:rsidR="002903B2" w:rsidRPr="00095CC2" w:rsidRDefault="002903B2" w:rsidP="00574F81">
      <w:pPr>
        <w:tabs>
          <w:tab w:val="left" w:pos="17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03B2" w:rsidRPr="00095CC2" w:rsidRDefault="002903B2" w:rsidP="002903B2">
      <w:pPr>
        <w:pStyle w:val="a7"/>
        <w:tabs>
          <w:tab w:val="left" w:pos="1770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1. Паспорт Позичальника (копія 1 - 4 та 11 сторінок, засвідчена Позичальником).</w:t>
      </w:r>
    </w:p>
    <w:p w:rsidR="002903B2" w:rsidRPr="00095CC2" w:rsidRDefault="002903B2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2. Реєстраційний номер облікової картки платника податків або інформація про відсутність такого номера (копія, засвідчена Позичальником).</w:t>
      </w:r>
    </w:p>
    <w:p w:rsidR="00715AE5" w:rsidRPr="00095CC2" w:rsidRDefault="00715AE5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3. Копію документа, що підтверджу</w:t>
      </w:r>
      <w:r w:rsidR="004A40EB" w:rsidRPr="00095CC2">
        <w:rPr>
          <w:rFonts w:ascii="Times New Roman" w:hAnsi="Times New Roman" w:cs="Times New Roman"/>
          <w:sz w:val="28"/>
          <w:szCs w:val="28"/>
        </w:rPr>
        <w:t>є право власності на житловий бу</w:t>
      </w:r>
      <w:r w:rsidRPr="00095CC2">
        <w:rPr>
          <w:rFonts w:ascii="Times New Roman" w:hAnsi="Times New Roman" w:cs="Times New Roman"/>
          <w:sz w:val="28"/>
          <w:szCs w:val="28"/>
        </w:rPr>
        <w:t>динок.</w:t>
      </w:r>
    </w:p>
    <w:p w:rsidR="002903B2" w:rsidRPr="00095CC2" w:rsidRDefault="00715AE5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4</w:t>
      </w:r>
      <w:r w:rsidR="002903B2" w:rsidRPr="00095CC2">
        <w:rPr>
          <w:rFonts w:ascii="Times New Roman" w:hAnsi="Times New Roman" w:cs="Times New Roman"/>
          <w:sz w:val="28"/>
          <w:szCs w:val="28"/>
        </w:rPr>
        <w:t>. Кредитний договір.</w:t>
      </w:r>
    </w:p>
    <w:p w:rsidR="002903B2" w:rsidRPr="00095CC2" w:rsidRDefault="00715AE5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5</w:t>
      </w:r>
      <w:r w:rsidR="002903B2" w:rsidRPr="00095CC2">
        <w:rPr>
          <w:rFonts w:ascii="Times New Roman" w:hAnsi="Times New Roman" w:cs="Times New Roman"/>
          <w:sz w:val="28"/>
          <w:szCs w:val="28"/>
        </w:rPr>
        <w:t xml:space="preserve">. Заява Позичальника </w:t>
      </w:r>
      <w:r w:rsidRPr="00095CC2">
        <w:rPr>
          <w:rFonts w:ascii="Times New Roman" w:hAnsi="Times New Roman" w:cs="Times New Roman"/>
          <w:sz w:val="28"/>
          <w:szCs w:val="28"/>
        </w:rPr>
        <w:t xml:space="preserve">згідно додатку </w:t>
      </w:r>
      <w:r w:rsidR="004B2E11">
        <w:rPr>
          <w:rFonts w:ascii="Times New Roman" w:hAnsi="Times New Roman" w:cs="Times New Roman"/>
          <w:sz w:val="28"/>
          <w:szCs w:val="28"/>
        </w:rPr>
        <w:t>2</w:t>
      </w:r>
      <w:r w:rsidRPr="00095CC2">
        <w:rPr>
          <w:rFonts w:ascii="Times New Roman" w:hAnsi="Times New Roman" w:cs="Times New Roman"/>
          <w:sz w:val="28"/>
          <w:szCs w:val="28"/>
        </w:rPr>
        <w:t xml:space="preserve"> до Генерального договору.</w:t>
      </w:r>
    </w:p>
    <w:p w:rsidR="00715AE5" w:rsidRPr="00095CC2" w:rsidRDefault="00715AE5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5. </w:t>
      </w:r>
      <w:r w:rsidR="004A40EB" w:rsidRPr="00095CC2">
        <w:rPr>
          <w:rFonts w:ascii="Times New Roman" w:hAnsi="Times New Roman" w:cs="Times New Roman"/>
          <w:sz w:val="28"/>
          <w:szCs w:val="28"/>
        </w:rPr>
        <w:t>Копію договору купівлі – продажу генеруючого обладнання та/або рахунок – фактура на оплату обладнання.</w:t>
      </w:r>
    </w:p>
    <w:p w:rsidR="004A40EB" w:rsidRPr="00095CC2" w:rsidRDefault="004A40EB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6. Копії сертифікатів відповідності встановленого обладнання.</w:t>
      </w:r>
    </w:p>
    <w:p w:rsidR="004A40EB" w:rsidRPr="00095CC2" w:rsidRDefault="004A40EB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7. Документи, що підтверджують отримання Позичальником </w:t>
      </w:r>
      <w:r w:rsidR="005C48AF" w:rsidRPr="00095CC2">
        <w:rPr>
          <w:rFonts w:ascii="Times New Roman" w:hAnsi="Times New Roman" w:cs="Times New Roman"/>
          <w:sz w:val="28"/>
          <w:szCs w:val="28"/>
        </w:rPr>
        <w:t>обладнання, на оплату якого було надано кредит та цільове використання кредитних коштів, зокрема:</w:t>
      </w:r>
    </w:p>
    <w:p w:rsidR="005C48AF" w:rsidRPr="00095CC2" w:rsidRDefault="005C48AF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7.1.</w:t>
      </w:r>
      <w:r w:rsidRPr="00095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5CC2">
        <w:rPr>
          <w:rFonts w:ascii="Times New Roman" w:hAnsi="Times New Roman" w:cs="Times New Roman"/>
          <w:sz w:val="28"/>
          <w:szCs w:val="28"/>
        </w:rPr>
        <w:t>Акти приймання – передачі обладнання;</w:t>
      </w:r>
    </w:p>
    <w:p w:rsidR="005C48AF" w:rsidRPr="00095CC2" w:rsidRDefault="005C48AF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7.2. Товарний чек або інший документ, що згідно із законодавством України посвідчує передачу обладнання;</w:t>
      </w:r>
    </w:p>
    <w:p w:rsidR="005C48AF" w:rsidRPr="00095CC2" w:rsidRDefault="005C48AF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7.3. Видаткова накладна.</w:t>
      </w:r>
    </w:p>
    <w:p w:rsidR="005C48AF" w:rsidRPr="00095CC2" w:rsidRDefault="005C48AF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8. Акт виконаних робіт </w:t>
      </w:r>
      <w:r w:rsidR="0089035A" w:rsidRPr="00095CC2">
        <w:rPr>
          <w:rFonts w:ascii="Times New Roman" w:hAnsi="Times New Roman" w:cs="Times New Roman"/>
          <w:sz w:val="28"/>
          <w:szCs w:val="28"/>
        </w:rPr>
        <w:t xml:space="preserve">або аналогічних документів. </w:t>
      </w:r>
    </w:p>
    <w:p w:rsidR="0089035A" w:rsidRPr="00095CC2" w:rsidRDefault="0089035A" w:rsidP="002903B2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9. Фотографію встановленої генеруючої установки з відміткою геолокації.</w:t>
      </w:r>
    </w:p>
    <w:p w:rsidR="005C48AF" w:rsidRPr="00095CC2" w:rsidRDefault="005C48AF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48AF" w:rsidRPr="00095CC2" w:rsidRDefault="005C48AF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48AF" w:rsidRPr="00095CC2" w:rsidRDefault="005C48AF" w:rsidP="005C48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Віктор ШАКИРЗЯН</w:t>
      </w:r>
    </w:p>
    <w:p w:rsidR="005C48AF" w:rsidRPr="00095CC2" w:rsidRDefault="005C48AF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75B" w:rsidRPr="00095CC2" w:rsidRDefault="003F475B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75B" w:rsidRPr="00095CC2" w:rsidRDefault="003F475B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47F0" w:rsidRPr="00095CC2" w:rsidRDefault="00B447F0">
      <w:pPr>
        <w:rPr>
          <w:rFonts w:ascii="Times New Roman" w:hAnsi="Times New Roman" w:cs="Times New Roman"/>
          <w:sz w:val="28"/>
          <w:szCs w:val="28"/>
        </w:rPr>
      </w:pPr>
    </w:p>
    <w:p w:rsidR="00B447F0" w:rsidRPr="00095CC2" w:rsidRDefault="00B447F0" w:rsidP="005C48A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B447F0" w:rsidRPr="00095CC2" w:rsidSect="002F37B8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B447F0" w:rsidRPr="005C730A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E60505" w:rsidRPr="005C730A">
        <w:rPr>
          <w:rFonts w:ascii="Times New Roman" w:hAnsi="Times New Roman" w:cs="Times New Roman"/>
          <w:sz w:val="24"/>
          <w:szCs w:val="24"/>
        </w:rPr>
        <w:t>3</w:t>
      </w:r>
    </w:p>
    <w:p w:rsidR="001A03B8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5C730A">
        <w:rPr>
          <w:rFonts w:ascii="Times New Roman" w:hAnsi="Times New Roman" w:cs="Times New Roman"/>
          <w:spacing w:val="-6"/>
          <w:sz w:val="24"/>
          <w:szCs w:val="24"/>
        </w:rPr>
        <w:t xml:space="preserve">до Генерального договору про взаємодію </w:t>
      </w:r>
    </w:p>
    <w:p w:rsidR="00B447F0" w:rsidRPr="005C730A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5C730A">
        <w:rPr>
          <w:rFonts w:ascii="Times New Roman" w:hAnsi="Times New Roman" w:cs="Times New Roman"/>
          <w:spacing w:val="-6"/>
          <w:sz w:val="24"/>
          <w:szCs w:val="24"/>
        </w:rPr>
        <w:t>№ _____</w:t>
      </w:r>
      <w:r w:rsidR="001A03B8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5C730A">
        <w:rPr>
          <w:rFonts w:ascii="Times New Roman" w:hAnsi="Times New Roman" w:cs="Times New Roman"/>
          <w:spacing w:val="-4"/>
          <w:sz w:val="24"/>
          <w:szCs w:val="24"/>
        </w:rPr>
        <w:t>від «__»________ 20__ року</w:t>
      </w:r>
    </w:p>
    <w:p w:rsidR="00B447F0" w:rsidRPr="00095CC2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B447F0" w:rsidRPr="00095CC2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095CC2">
        <w:rPr>
          <w:rFonts w:ascii="Times New Roman" w:hAnsi="Times New Roman" w:cs="Times New Roman"/>
          <w:spacing w:val="-4"/>
          <w:sz w:val="28"/>
          <w:szCs w:val="28"/>
        </w:rPr>
        <w:t>ПОГОДЖЕНО</w:t>
      </w:r>
    </w:p>
    <w:p w:rsidR="00B447F0" w:rsidRPr="00095CC2" w:rsidRDefault="00B447F0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095CC2">
        <w:rPr>
          <w:rFonts w:ascii="Times New Roman" w:hAnsi="Times New Roman" w:cs="Times New Roman"/>
          <w:spacing w:val="-4"/>
          <w:sz w:val="28"/>
          <w:szCs w:val="28"/>
        </w:rPr>
        <w:t>Департамент економічного розвитку</w:t>
      </w:r>
    </w:p>
    <w:p w:rsidR="00B447F0" w:rsidRPr="00095CC2" w:rsidRDefault="007F78CB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095CC2">
        <w:rPr>
          <w:rFonts w:ascii="Times New Roman" w:hAnsi="Times New Roman" w:cs="Times New Roman"/>
          <w:spacing w:val="-4"/>
          <w:sz w:val="28"/>
          <w:szCs w:val="28"/>
        </w:rPr>
        <w:t>_______________________________</w:t>
      </w:r>
    </w:p>
    <w:p w:rsidR="007F78CB" w:rsidRPr="00095CC2" w:rsidRDefault="007F78CB" w:rsidP="00B447F0">
      <w:pPr>
        <w:spacing w:line="240" w:lineRule="auto"/>
        <w:ind w:left="11057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B447F0" w:rsidRPr="00095CC2" w:rsidRDefault="007F73B0" w:rsidP="00B447F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Зведений реєстр № ______</w:t>
      </w:r>
    </w:p>
    <w:p w:rsidR="007F73B0" w:rsidRPr="00095CC2" w:rsidRDefault="007F73B0" w:rsidP="00B447F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Позичальників, які отримали кредит у _____________________________________________________</w:t>
      </w:r>
      <w:r w:rsidR="00F33D1B" w:rsidRPr="00095CC2">
        <w:rPr>
          <w:rFonts w:ascii="Times New Roman" w:hAnsi="Times New Roman" w:cs="Times New Roman"/>
          <w:sz w:val="28"/>
          <w:szCs w:val="28"/>
        </w:rPr>
        <w:t>_________________</w:t>
      </w:r>
    </w:p>
    <w:p w:rsidR="007F73B0" w:rsidRPr="00095CC2" w:rsidRDefault="007F73B0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 w:rsidR="006F397B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Pr="00095CC2">
        <w:rPr>
          <w:rFonts w:ascii="Times New Roman" w:hAnsi="Times New Roman" w:cs="Times New Roman"/>
          <w:sz w:val="28"/>
          <w:szCs w:val="28"/>
        </w:rPr>
        <w:t xml:space="preserve">енергонезалежності фізичних осіб – власників домогосподарств Рівненської міської </w:t>
      </w:r>
      <w:r w:rsidR="007B2CA6" w:rsidRPr="00095CC2">
        <w:rPr>
          <w:rFonts w:ascii="Times New Roman" w:hAnsi="Times New Roman" w:cs="Times New Roman"/>
          <w:sz w:val="28"/>
          <w:szCs w:val="28"/>
        </w:rPr>
        <w:t>територіальної громади на 2025 – 2027 роки за _______________ 20____ року</w:t>
      </w:r>
    </w:p>
    <w:p w:rsidR="007B2CA6" w:rsidRPr="005C730A" w:rsidRDefault="007B2CA6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="006F397B">
        <w:rPr>
          <w:rFonts w:ascii="Times New Roman" w:hAnsi="Times New Roman" w:cs="Times New Roman"/>
          <w:sz w:val="28"/>
          <w:szCs w:val="28"/>
        </w:rPr>
        <w:tab/>
      </w:r>
      <w:r w:rsidRPr="005C730A">
        <w:rPr>
          <w:rFonts w:ascii="Times New Roman" w:hAnsi="Times New Roman" w:cs="Times New Roman"/>
          <w:sz w:val="24"/>
          <w:szCs w:val="24"/>
        </w:rPr>
        <w:t>(місяць)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5"/>
        <w:gridCol w:w="1506"/>
        <w:gridCol w:w="1748"/>
        <w:gridCol w:w="2144"/>
        <w:gridCol w:w="1421"/>
        <w:gridCol w:w="1835"/>
        <w:gridCol w:w="1432"/>
        <w:gridCol w:w="1728"/>
        <w:gridCol w:w="1508"/>
        <w:gridCol w:w="1565"/>
      </w:tblGrid>
      <w:tr w:rsidR="00EC486B" w:rsidRPr="00095CC2" w:rsidTr="005C730A">
        <w:tc>
          <w:tcPr>
            <w:tcW w:w="665" w:type="dxa"/>
            <w:vAlign w:val="center"/>
          </w:tcPr>
          <w:p w:rsidR="00FB2E0D" w:rsidRPr="005C730A" w:rsidRDefault="00FB2E0D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2E0D" w:rsidRPr="005C730A" w:rsidRDefault="00FB2E0D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пор.</w:t>
            </w:r>
          </w:p>
        </w:tc>
        <w:tc>
          <w:tcPr>
            <w:tcW w:w="1506" w:type="dxa"/>
            <w:vAlign w:val="center"/>
          </w:tcPr>
          <w:p w:rsidR="00FB2E0D" w:rsidRPr="005C730A" w:rsidRDefault="00FB2E0D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 w:rsidRPr="005C7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я та по батькові</w:t>
            </w:r>
          </w:p>
        </w:tc>
        <w:tc>
          <w:tcPr>
            <w:tcW w:w="1748" w:type="dxa"/>
            <w:vAlign w:val="center"/>
          </w:tcPr>
          <w:p w:rsidR="00FB2E0D" w:rsidRPr="005C730A" w:rsidRDefault="00FB2E0D" w:rsidP="00FB2E0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 картки платника податків з Державного реєстру фізичних осіб – платників податків (або інформацію про відсутність такого номера)</w:t>
            </w:r>
          </w:p>
        </w:tc>
        <w:tc>
          <w:tcPr>
            <w:tcW w:w="2144" w:type="dxa"/>
            <w:vAlign w:val="center"/>
          </w:tcPr>
          <w:p w:rsidR="00FB2E0D" w:rsidRPr="005C730A" w:rsidRDefault="00FB2E0D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Адреса приватного домогосподарства, в якому встановлено генеруючу установку</w:t>
            </w:r>
          </w:p>
        </w:tc>
        <w:tc>
          <w:tcPr>
            <w:tcW w:w="1421" w:type="dxa"/>
            <w:vAlign w:val="center"/>
          </w:tcPr>
          <w:p w:rsidR="00FB2E0D" w:rsidRPr="005C730A" w:rsidRDefault="00FB2E0D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Кредитний договір </w:t>
            </w:r>
          </w:p>
          <w:p w:rsidR="00317C9B" w:rsidRPr="005C730A" w:rsidRDefault="00317C9B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(номер, дата, строк дії)</w:t>
            </w:r>
          </w:p>
        </w:tc>
        <w:tc>
          <w:tcPr>
            <w:tcW w:w="1835" w:type="dxa"/>
            <w:vAlign w:val="center"/>
          </w:tcPr>
          <w:p w:rsidR="00FB2E0D" w:rsidRPr="005C730A" w:rsidRDefault="00317C9B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Дата і номер документа, що підтверджує отримання Позичальником обладнання</w:t>
            </w:r>
          </w:p>
        </w:tc>
        <w:tc>
          <w:tcPr>
            <w:tcW w:w="1432" w:type="dxa"/>
            <w:vAlign w:val="center"/>
          </w:tcPr>
          <w:p w:rsidR="00FB2E0D" w:rsidRPr="005C730A" w:rsidRDefault="00CD2047" w:rsidP="008903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Акт виконаних робіт </w:t>
            </w:r>
            <w:r w:rsidR="0089035A" w:rsidRPr="005C730A">
              <w:rPr>
                <w:rFonts w:ascii="Times New Roman" w:hAnsi="Times New Roman" w:cs="Times New Roman"/>
                <w:sz w:val="24"/>
                <w:szCs w:val="24"/>
              </w:rPr>
              <w:t>або аналогічні документи</w:t>
            </w:r>
          </w:p>
        </w:tc>
        <w:tc>
          <w:tcPr>
            <w:tcW w:w="1728" w:type="dxa"/>
            <w:vAlign w:val="center"/>
          </w:tcPr>
          <w:p w:rsidR="007F78CB" w:rsidRPr="005C730A" w:rsidRDefault="00CD2047" w:rsidP="00FB2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Розмір кредиту, використаного на придбання генеруючого обладнання</w:t>
            </w:r>
          </w:p>
        </w:tc>
        <w:tc>
          <w:tcPr>
            <w:tcW w:w="1508" w:type="dxa"/>
            <w:vAlign w:val="center"/>
          </w:tcPr>
          <w:p w:rsidR="007F78CB" w:rsidRPr="005C730A" w:rsidRDefault="007F78CB" w:rsidP="007F78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Розмір часткової компенсації, </w:t>
            </w:r>
          </w:p>
          <w:p w:rsidR="00FB2E0D" w:rsidRPr="005C730A" w:rsidRDefault="007F78CB" w:rsidP="007F78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5" w:type="dxa"/>
            <w:vAlign w:val="center"/>
          </w:tcPr>
          <w:p w:rsidR="00CD2047" w:rsidRPr="005C730A" w:rsidRDefault="00CD2047" w:rsidP="00CD20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r w:rsidR="0089035A"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часткової компенсації, </w:t>
            </w:r>
          </w:p>
          <w:p w:rsidR="00FB2E0D" w:rsidRPr="005C730A" w:rsidRDefault="00CD2047" w:rsidP="00CD20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EC486B" w:rsidRPr="00095CC2" w:rsidTr="005C730A">
        <w:tc>
          <w:tcPr>
            <w:tcW w:w="665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FB2E0D" w:rsidRPr="005C730A" w:rsidRDefault="00584698" w:rsidP="00584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86B" w:rsidRPr="00095CC2" w:rsidTr="005C730A">
        <w:tc>
          <w:tcPr>
            <w:tcW w:w="66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86B" w:rsidRPr="00095CC2" w:rsidTr="005C730A">
        <w:tc>
          <w:tcPr>
            <w:tcW w:w="66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B2E0D" w:rsidRPr="005C730A" w:rsidRDefault="00FB2E0D" w:rsidP="007B2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047" w:rsidRPr="005C730A" w:rsidRDefault="00CD2047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4FF2" w:rsidRPr="00095CC2" w:rsidRDefault="00CD2047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Уповноважений банк:______________________________________________________________________________</w:t>
      </w:r>
      <w:r w:rsidR="00584698" w:rsidRPr="00095CC2">
        <w:rPr>
          <w:rFonts w:ascii="Times New Roman" w:hAnsi="Times New Roman" w:cs="Times New Roman"/>
          <w:sz w:val="28"/>
          <w:szCs w:val="28"/>
        </w:rPr>
        <w:t>___</w:t>
      </w:r>
    </w:p>
    <w:p w:rsidR="00584698" w:rsidRPr="005C730A" w:rsidRDefault="00584698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4698" w:rsidRPr="00095CC2" w:rsidRDefault="00584698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 xml:space="preserve">«____»______________20_____року 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584698" w:rsidRPr="00095CC2" w:rsidRDefault="00584698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5C730A">
        <w:rPr>
          <w:rFonts w:ascii="Times New Roman" w:hAnsi="Times New Roman" w:cs="Times New Roman"/>
        </w:rPr>
        <w:t>(посада, прізвище та ініціали)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="005C730A">
        <w:rPr>
          <w:rFonts w:ascii="Times New Roman" w:hAnsi="Times New Roman" w:cs="Times New Roman"/>
          <w:sz w:val="28"/>
          <w:szCs w:val="28"/>
        </w:rPr>
        <w:tab/>
      </w:r>
      <w:r w:rsidR="005C730A">
        <w:rPr>
          <w:rFonts w:ascii="Times New Roman" w:hAnsi="Times New Roman" w:cs="Times New Roman"/>
          <w:sz w:val="28"/>
          <w:szCs w:val="28"/>
        </w:rPr>
        <w:tab/>
      </w:r>
      <w:r w:rsidR="005C730A">
        <w:rPr>
          <w:rFonts w:ascii="Times New Roman" w:hAnsi="Times New Roman" w:cs="Times New Roman"/>
          <w:sz w:val="28"/>
          <w:szCs w:val="28"/>
        </w:rPr>
        <w:tab/>
      </w:r>
      <w:r w:rsidRPr="005C730A">
        <w:rPr>
          <w:rFonts w:ascii="Times New Roman" w:hAnsi="Times New Roman" w:cs="Times New Roman"/>
        </w:rPr>
        <w:t>(підпис)</w:t>
      </w:r>
    </w:p>
    <w:p w:rsidR="00584698" w:rsidRPr="00095CC2" w:rsidRDefault="00584698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698" w:rsidRDefault="00584698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CC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</w:r>
      <w:r w:rsidRPr="00095CC2">
        <w:rPr>
          <w:rFonts w:ascii="Times New Roman" w:hAnsi="Times New Roman" w:cs="Times New Roman"/>
          <w:sz w:val="28"/>
          <w:szCs w:val="28"/>
        </w:rPr>
        <w:tab/>
        <w:t>Віктор ШАКИРЗЯН</w:t>
      </w:r>
    </w:p>
    <w:p w:rsidR="00A419CF" w:rsidRDefault="00A419CF" w:rsidP="007B2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9CF" w:rsidRPr="00095CC2" w:rsidRDefault="00A419CF" w:rsidP="00A419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19CF" w:rsidRPr="00095CC2" w:rsidSect="00584698">
      <w:pgSz w:w="16838" w:h="11906" w:orient="landscape" w:code="9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D1" w:rsidRDefault="001E42D1" w:rsidP="000D37A2">
      <w:pPr>
        <w:spacing w:after="0" w:line="240" w:lineRule="auto"/>
      </w:pPr>
      <w:r>
        <w:separator/>
      </w:r>
    </w:p>
  </w:endnote>
  <w:endnote w:type="continuationSeparator" w:id="0">
    <w:p w:rsidR="001E42D1" w:rsidRDefault="001E42D1" w:rsidP="000D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D1" w:rsidRDefault="001E42D1" w:rsidP="000D37A2">
      <w:pPr>
        <w:spacing w:after="0" w:line="240" w:lineRule="auto"/>
      </w:pPr>
      <w:r>
        <w:separator/>
      </w:r>
    </w:p>
  </w:footnote>
  <w:footnote w:type="continuationSeparator" w:id="0">
    <w:p w:rsidR="001E42D1" w:rsidRDefault="001E42D1" w:rsidP="000D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5F2F"/>
    <w:multiLevelType w:val="multilevel"/>
    <w:tmpl w:val="CB0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154AB"/>
    <w:multiLevelType w:val="hybridMultilevel"/>
    <w:tmpl w:val="ADE02032"/>
    <w:lvl w:ilvl="0" w:tplc="39B43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051E"/>
    <w:multiLevelType w:val="multilevel"/>
    <w:tmpl w:val="11A2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07560"/>
    <w:multiLevelType w:val="hybridMultilevel"/>
    <w:tmpl w:val="58947C14"/>
    <w:lvl w:ilvl="0" w:tplc="AD24B9F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58789C">
      <w:numFmt w:val="bullet"/>
      <w:lvlText w:val="•"/>
      <w:lvlJc w:val="left"/>
      <w:pPr>
        <w:ind w:left="6779" w:hanging="281"/>
      </w:pPr>
      <w:rPr>
        <w:rFonts w:hint="default"/>
        <w:lang w:val="uk-UA" w:eastAsia="en-US" w:bidi="ar-SA"/>
      </w:rPr>
    </w:lvl>
    <w:lvl w:ilvl="2" w:tplc="9EB06BA2">
      <w:numFmt w:val="bullet"/>
      <w:lvlText w:val="•"/>
      <w:lvlJc w:val="left"/>
      <w:pPr>
        <w:ind w:left="7141" w:hanging="281"/>
      </w:pPr>
      <w:rPr>
        <w:rFonts w:hint="default"/>
        <w:lang w:val="uk-UA" w:eastAsia="en-US" w:bidi="ar-SA"/>
      </w:rPr>
    </w:lvl>
    <w:lvl w:ilvl="3" w:tplc="C318132E">
      <w:numFmt w:val="bullet"/>
      <w:lvlText w:val="•"/>
      <w:lvlJc w:val="left"/>
      <w:pPr>
        <w:ind w:left="7504" w:hanging="281"/>
      </w:pPr>
      <w:rPr>
        <w:rFonts w:hint="default"/>
        <w:lang w:val="uk-UA" w:eastAsia="en-US" w:bidi="ar-SA"/>
      </w:rPr>
    </w:lvl>
    <w:lvl w:ilvl="4" w:tplc="2362B97C">
      <w:numFmt w:val="bullet"/>
      <w:lvlText w:val="•"/>
      <w:lvlJc w:val="left"/>
      <w:pPr>
        <w:ind w:left="7867" w:hanging="281"/>
      </w:pPr>
      <w:rPr>
        <w:rFonts w:hint="default"/>
        <w:lang w:val="uk-UA" w:eastAsia="en-US" w:bidi="ar-SA"/>
      </w:rPr>
    </w:lvl>
    <w:lvl w:ilvl="5" w:tplc="4BFA3F90">
      <w:numFmt w:val="bullet"/>
      <w:lvlText w:val="•"/>
      <w:lvlJc w:val="left"/>
      <w:pPr>
        <w:ind w:left="8230" w:hanging="281"/>
      </w:pPr>
      <w:rPr>
        <w:rFonts w:hint="default"/>
        <w:lang w:val="uk-UA" w:eastAsia="en-US" w:bidi="ar-SA"/>
      </w:rPr>
    </w:lvl>
    <w:lvl w:ilvl="6" w:tplc="DB1C7068">
      <w:numFmt w:val="bullet"/>
      <w:lvlText w:val="•"/>
      <w:lvlJc w:val="left"/>
      <w:pPr>
        <w:ind w:left="8593" w:hanging="281"/>
      </w:pPr>
      <w:rPr>
        <w:rFonts w:hint="default"/>
        <w:lang w:val="uk-UA" w:eastAsia="en-US" w:bidi="ar-SA"/>
      </w:rPr>
    </w:lvl>
    <w:lvl w:ilvl="7" w:tplc="AEFED50E">
      <w:numFmt w:val="bullet"/>
      <w:lvlText w:val="•"/>
      <w:lvlJc w:val="left"/>
      <w:pPr>
        <w:ind w:left="8956" w:hanging="281"/>
      </w:pPr>
      <w:rPr>
        <w:rFonts w:hint="default"/>
        <w:lang w:val="uk-UA" w:eastAsia="en-US" w:bidi="ar-SA"/>
      </w:rPr>
    </w:lvl>
    <w:lvl w:ilvl="8" w:tplc="F5BA954C">
      <w:numFmt w:val="bullet"/>
      <w:lvlText w:val="•"/>
      <w:lvlJc w:val="left"/>
      <w:pPr>
        <w:ind w:left="9319" w:hanging="28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B1"/>
    <w:rsid w:val="000026D8"/>
    <w:rsid w:val="00004EF8"/>
    <w:rsid w:val="000062C1"/>
    <w:rsid w:val="00010BB5"/>
    <w:rsid w:val="00010E98"/>
    <w:rsid w:val="00011765"/>
    <w:rsid w:val="00011DD9"/>
    <w:rsid w:val="000125C4"/>
    <w:rsid w:val="000165C8"/>
    <w:rsid w:val="000173A8"/>
    <w:rsid w:val="000220A2"/>
    <w:rsid w:val="00023899"/>
    <w:rsid w:val="00023E14"/>
    <w:rsid w:val="00030FB6"/>
    <w:rsid w:val="00036AAF"/>
    <w:rsid w:val="00036CF9"/>
    <w:rsid w:val="00042194"/>
    <w:rsid w:val="00044236"/>
    <w:rsid w:val="000446AB"/>
    <w:rsid w:val="00051154"/>
    <w:rsid w:val="00052BAD"/>
    <w:rsid w:val="00052E88"/>
    <w:rsid w:val="000620FB"/>
    <w:rsid w:val="00063984"/>
    <w:rsid w:val="00075B6F"/>
    <w:rsid w:val="00085506"/>
    <w:rsid w:val="00086991"/>
    <w:rsid w:val="00094A17"/>
    <w:rsid w:val="00095CC2"/>
    <w:rsid w:val="0009700E"/>
    <w:rsid w:val="000A2104"/>
    <w:rsid w:val="000A4D50"/>
    <w:rsid w:val="000A6090"/>
    <w:rsid w:val="000A703D"/>
    <w:rsid w:val="000B0E79"/>
    <w:rsid w:val="000B201F"/>
    <w:rsid w:val="000B3819"/>
    <w:rsid w:val="000B7BED"/>
    <w:rsid w:val="000C0E47"/>
    <w:rsid w:val="000C1E3F"/>
    <w:rsid w:val="000C3975"/>
    <w:rsid w:val="000C41A6"/>
    <w:rsid w:val="000C7385"/>
    <w:rsid w:val="000C77AF"/>
    <w:rsid w:val="000D2161"/>
    <w:rsid w:val="000D217A"/>
    <w:rsid w:val="000D21F3"/>
    <w:rsid w:val="000D3063"/>
    <w:rsid w:val="000D37A2"/>
    <w:rsid w:val="000D420C"/>
    <w:rsid w:val="000E4C1E"/>
    <w:rsid w:val="000E5E54"/>
    <w:rsid w:val="000E7113"/>
    <w:rsid w:val="000E768D"/>
    <w:rsid w:val="000F062A"/>
    <w:rsid w:val="001007E9"/>
    <w:rsid w:val="001038DA"/>
    <w:rsid w:val="00106A14"/>
    <w:rsid w:val="00110492"/>
    <w:rsid w:val="00110EF4"/>
    <w:rsid w:val="0011355E"/>
    <w:rsid w:val="00114658"/>
    <w:rsid w:val="00114866"/>
    <w:rsid w:val="0011521E"/>
    <w:rsid w:val="00120460"/>
    <w:rsid w:val="001212B7"/>
    <w:rsid w:val="0012333B"/>
    <w:rsid w:val="00124807"/>
    <w:rsid w:val="00124FF2"/>
    <w:rsid w:val="001252FF"/>
    <w:rsid w:val="00130D8F"/>
    <w:rsid w:val="00132B5D"/>
    <w:rsid w:val="001341BA"/>
    <w:rsid w:val="0013660D"/>
    <w:rsid w:val="001403E4"/>
    <w:rsid w:val="00147020"/>
    <w:rsid w:val="001501E1"/>
    <w:rsid w:val="0015094F"/>
    <w:rsid w:val="001521E0"/>
    <w:rsid w:val="001526C4"/>
    <w:rsid w:val="00163B72"/>
    <w:rsid w:val="00165053"/>
    <w:rsid w:val="00165216"/>
    <w:rsid w:val="00166218"/>
    <w:rsid w:val="00166D40"/>
    <w:rsid w:val="0017146B"/>
    <w:rsid w:val="001718B6"/>
    <w:rsid w:val="0017261F"/>
    <w:rsid w:val="001777CA"/>
    <w:rsid w:val="00184DE5"/>
    <w:rsid w:val="00191325"/>
    <w:rsid w:val="00193DB4"/>
    <w:rsid w:val="00195FB6"/>
    <w:rsid w:val="001A03B8"/>
    <w:rsid w:val="001A16DF"/>
    <w:rsid w:val="001A387D"/>
    <w:rsid w:val="001A44AF"/>
    <w:rsid w:val="001A50BA"/>
    <w:rsid w:val="001A590C"/>
    <w:rsid w:val="001A5DDE"/>
    <w:rsid w:val="001A658C"/>
    <w:rsid w:val="001B6965"/>
    <w:rsid w:val="001C1316"/>
    <w:rsid w:val="001C3D67"/>
    <w:rsid w:val="001D0B63"/>
    <w:rsid w:val="001D307F"/>
    <w:rsid w:val="001D3656"/>
    <w:rsid w:val="001D434F"/>
    <w:rsid w:val="001D4F43"/>
    <w:rsid w:val="001D508B"/>
    <w:rsid w:val="001D7C87"/>
    <w:rsid w:val="001E42D1"/>
    <w:rsid w:val="001F0F5B"/>
    <w:rsid w:val="001F63F7"/>
    <w:rsid w:val="001F73B3"/>
    <w:rsid w:val="001F79CE"/>
    <w:rsid w:val="002010A5"/>
    <w:rsid w:val="002069A4"/>
    <w:rsid w:val="00210224"/>
    <w:rsid w:val="00212230"/>
    <w:rsid w:val="002214D9"/>
    <w:rsid w:val="00225DF4"/>
    <w:rsid w:val="002340BC"/>
    <w:rsid w:val="00241786"/>
    <w:rsid w:val="00241F68"/>
    <w:rsid w:val="00244843"/>
    <w:rsid w:val="002451A1"/>
    <w:rsid w:val="00247864"/>
    <w:rsid w:val="00251817"/>
    <w:rsid w:val="00260A54"/>
    <w:rsid w:val="00263830"/>
    <w:rsid w:val="00264B20"/>
    <w:rsid w:val="00271BC2"/>
    <w:rsid w:val="0027480D"/>
    <w:rsid w:val="00274DC5"/>
    <w:rsid w:val="00275F34"/>
    <w:rsid w:val="00280D9F"/>
    <w:rsid w:val="00283330"/>
    <w:rsid w:val="00284577"/>
    <w:rsid w:val="0028498C"/>
    <w:rsid w:val="00284B3C"/>
    <w:rsid w:val="00285F1C"/>
    <w:rsid w:val="0029001E"/>
    <w:rsid w:val="002903B2"/>
    <w:rsid w:val="0029223F"/>
    <w:rsid w:val="00296529"/>
    <w:rsid w:val="0029702F"/>
    <w:rsid w:val="002A0782"/>
    <w:rsid w:val="002A13F9"/>
    <w:rsid w:val="002A1FF3"/>
    <w:rsid w:val="002A6ECA"/>
    <w:rsid w:val="002A713B"/>
    <w:rsid w:val="002A7B95"/>
    <w:rsid w:val="002B4468"/>
    <w:rsid w:val="002B4A4E"/>
    <w:rsid w:val="002B7B33"/>
    <w:rsid w:val="002C0E7D"/>
    <w:rsid w:val="002C2764"/>
    <w:rsid w:val="002C2E25"/>
    <w:rsid w:val="002D1EFB"/>
    <w:rsid w:val="002D2C5D"/>
    <w:rsid w:val="002D6896"/>
    <w:rsid w:val="002E1301"/>
    <w:rsid w:val="002E6901"/>
    <w:rsid w:val="002F37B8"/>
    <w:rsid w:val="002F4CF3"/>
    <w:rsid w:val="002F704B"/>
    <w:rsid w:val="0030278F"/>
    <w:rsid w:val="00302BE7"/>
    <w:rsid w:val="003050F2"/>
    <w:rsid w:val="00305234"/>
    <w:rsid w:val="00310603"/>
    <w:rsid w:val="00312F1D"/>
    <w:rsid w:val="00315A9D"/>
    <w:rsid w:val="00317C9B"/>
    <w:rsid w:val="00322A41"/>
    <w:rsid w:val="0032315C"/>
    <w:rsid w:val="00323D26"/>
    <w:rsid w:val="00331234"/>
    <w:rsid w:val="0033158F"/>
    <w:rsid w:val="00331985"/>
    <w:rsid w:val="003404ED"/>
    <w:rsid w:val="00340960"/>
    <w:rsid w:val="00342491"/>
    <w:rsid w:val="00345538"/>
    <w:rsid w:val="00346197"/>
    <w:rsid w:val="00350A86"/>
    <w:rsid w:val="00353B16"/>
    <w:rsid w:val="0035592A"/>
    <w:rsid w:val="00362227"/>
    <w:rsid w:val="003674B5"/>
    <w:rsid w:val="003751A9"/>
    <w:rsid w:val="00376711"/>
    <w:rsid w:val="00377CB7"/>
    <w:rsid w:val="00377D6C"/>
    <w:rsid w:val="00382E09"/>
    <w:rsid w:val="00385E61"/>
    <w:rsid w:val="00386BFE"/>
    <w:rsid w:val="00390449"/>
    <w:rsid w:val="003922BC"/>
    <w:rsid w:val="003931BD"/>
    <w:rsid w:val="00393688"/>
    <w:rsid w:val="00397ABE"/>
    <w:rsid w:val="00397F1B"/>
    <w:rsid w:val="003A2213"/>
    <w:rsid w:val="003B09C5"/>
    <w:rsid w:val="003B32E2"/>
    <w:rsid w:val="003B6714"/>
    <w:rsid w:val="003C0522"/>
    <w:rsid w:val="003C35FF"/>
    <w:rsid w:val="003D64BC"/>
    <w:rsid w:val="003D6971"/>
    <w:rsid w:val="003D7907"/>
    <w:rsid w:val="003E03AE"/>
    <w:rsid w:val="003E36AB"/>
    <w:rsid w:val="003F0072"/>
    <w:rsid w:val="003F2268"/>
    <w:rsid w:val="003F2F2C"/>
    <w:rsid w:val="003F475B"/>
    <w:rsid w:val="003F7BB7"/>
    <w:rsid w:val="004001FD"/>
    <w:rsid w:val="004010AC"/>
    <w:rsid w:val="004052F6"/>
    <w:rsid w:val="00412172"/>
    <w:rsid w:val="00413310"/>
    <w:rsid w:val="00413F92"/>
    <w:rsid w:val="00416822"/>
    <w:rsid w:val="00417C95"/>
    <w:rsid w:val="0042223F"/>
    <w:rsid w:val="00422BA0"/>
    <w:rsid w:val="00422CD6"/>
    <w:rsid w:val="0042540C"/>
    <w:rsid w:val="00427C07"/>
    <w:rsid w:val="0043330F"/>
    <w:rsid w:val="00435E07"/>
    <w:rsid w:val="0044781F"/>
    <w:rsid w:val="004509F9"/>
    <w:rsid w:val="00455E7B"/>
    <w:rsid w:val="00461D65"/>
    <w:rsid w:val="00465A9D"/>
    <w:rsid w:val="00465E11"/>
    <w:rsid w:val="00470C5D"/>
    <w:rsid w:val="0047133E"/>
    <w:rsid w:val="00477E42"/>
    <w:rsid w:val="004803B5"/>
    <w:rsid w:val="00484283"/>
    <w:rsid w:val="0048626F"/>
    <w:rsid w:val="0049133A"/>
    <w:rsid w:val="00494701"/>
    <w:rsid w:val="00495634"/>
    <w:rsid w:val="004A06B9"/>
    <w:rsid w:val="004A40EB"/>
    <w:rsid w:val="004A4617"/>
    <w:rsid w:val="004B07E6"/>
    <w:rsid w:val="004B07EA"/>
    <w:rsid w:val="004B2E11"/>
    <w:rsid w:val="004C00E6"/>
    <w:rsid w:val="004C0F4D"/>
    <w:rsid w:val="004C21FC"/>
    <w:rsid w:val="004C4891"/>
    <w:rsid w:val="004C50C0"/>
    <w:rsid w:val="004E045E"/>
    <w:rsid w:val="004E3EA6"/>
    <w:rsid w:val="004E4BC3"/>
    <w:rsid w:val="004E5103"/>
    <w:rsid w:val="004E5AF2"/>
    <w:rsid w:val="004E7F79"/>
    <w:rsid w:val="004F31F5"/>
    <w:rsid w:val="004F55F2"/>
    <w:rsid w:val="004F6867"/>
    <w:rsid w:val="004F6E19"/>
    <w:rsid w:val="00501493"/>
    <w:rsid w:val="005028FE"/>
    <w:rsid w:val="005030AB"/>
    <w:rsid w:val="00505F42"/>
    <w:rsid w:val="00507C8F"/>
    <w:rsid w:val="005134C6"/>
    <w:rsid w:val="00513A3D"/>
    <w:rsid w:val="0051684B"/>
    <w:rsid w:val="005209B8"/>
    <w:rsid w:val="00521756"/>
    <w:rsid w:val="005218FA"/>
    <w:rsid w:val="00522753"/>
    <w:rsid w:val="00524B75"/>
    <w:rsid w:val="00526BC4"/>
    <w:rsid w:val="00530009"/>
    <w:rsid w:val="0053275A"/>
    <w:rsid w:val="00532DB8"/>
    <w:rsid w:val="005336D9"/>
    <w:rsid w:val="00533B24"/>
    <w:rsid w:val="00534A2C"/>
    <w:rsid w:val="0054150E"/>
    <w:rsid w:val="00541D28"/>
    <w:rsid w:val="00542013"/>
    <w:rsid w:val="005435FC"/>
    <w:rsid w:val="005451DA"/>
    <w:rsid w:val="0054700B"/>
    <w:rsid w:val="005565B8"/>
    <w:rsid w:val="005565DC"/>
    <w:rsid w:val="005571FF"/>
    <w:rsid w:val="00561E83"/>
    <w:rsid w:val="00563BAE"/>
    <w:rsid w:val="005645BC"/>
    <w:rsid w:val="00570AA5"/>
    <w:rsid w:val="00573475"/>
    <w:rsid w:val="00574F81"/>
    <w:rsid w:val="00584698"/>
    <w:rsid w:val="005850F8"/>
    <w:rsid w:val="00586395"/>
    <w:rsid w:val="00587116"/>
    <w:rsid w:val="00590934"/>
    <w:rsid w:val="005914F9"/>
    <w:rsid w:val="00591647"/>
    <w:rsid w:val="00592773"/>
    <w:rsid w:val="00593C2B"/>
    <w:rsid w:val="005A2D9B"/>
    <w:rsid w:val="005A343F"/>
    <w:rsid w:val="005A38D2"/>
    <w:rsid w:val="005A4541"/>
    <w:rsid w:val="005C48AF"/>
    <w:rsid w:val="005C730A"/>
    <w:rsid w:val="005C7F68"/>
    <w:rsid w:val="005E2A33"/>
    <w:rsid w:val="005E5CF8"/>
    <w:rsid w:val="005F3BC9"/>
    <w:rsid w:val="005F729C"/>
    <w:rsid w:val="00605585"/>
    <w:rsid w:val="006058B3"/>
    <w:rsid w:val="00605C9C"/>
    <w:rsid w:val="006124EF"/>
    <w:rsid w:val="00612803"/>
    <w:rsid w:val="006147EA"/>
    <w:rsid w:val="006179B0"/>
    <w:rsid w:val="006211D7"/>
    <w:rsid w:val="0062307A"/>
    <w:rsid w:val="006277BC"/>
    <w:rsid w:val="006317F8"/>
    <w:rsid w:val="00631E43"/>
    <w:rsid w:val="00631E53"/>
    <w:rsid w:val="00633505"/>
    <w:rsid w:val="00634709"/>
    <w:rsid w:val="00646038"/>
    <w:rsid w:val="00647710"/>
    <w:rsid w:val="00647EB8"/>
    <w:rsid w:val="006509A1"/>
    <w:rsid w:val="00653415"/>
    <w:rsid w:val="00655E06"/>
    <w:rsid w:val="006572F8"/>
    <w:rsid w:val="00661DCC"/>
    <w:rsid w:val="00666566"/>
    <w:rsid w:val="0067265E"/>
    <w:rsid w:val="00674640"/>
    <w:rsid w:val="006763D4"/>
    <w:rsid w:val="00680267"/>
    <w:rsid w:val="0068547E"/>
    <w:rsid w:val="00694302"/>
    <w:rsid w:val="00695F6D"/>
    <w:rsid w:val="006971F7"/>
    <w:rsid w:val="006B05D0"/>
    <w:rsid w:val="006B1B49"/>
    <w:rsid w:val="006B2E75"/>
    <w:rsid w:val="006B6EB6"/>
    <w:rsid w:val="006C2B9A"/>
    <w:rsid w:val="006C4C5E"/>
    <w:rsid w:val="006C644B"/>
    <w:rsid w:val="006D2772"/>
    <w:rsid w:val="006D334D"/>
    <w:rsid w:val="006D4E5C"/>
    <w:rsid w:val="006D72A2"/>
    <w:rsid w:val="006D7FD3"/>
    <w:rsid w:val="006E645F"/>
    <w:rsid w:val="006F1CE3"/>
    <w:rsid w:val="006F397B"/>
    <w:rsid w:val="006F3FFE"/>
    <w:rsid w:val="006F400E"/>
    <w:rsid w:val="006F4A90"/>
    <w:rsid w:val="006F6FBD"/>
    <w:rsid w:val="0070150F"/>
    <w:rsid w:val="00703661"/>
    <w:rsid w:val="007074B0"/>
    <w:rsid w:val="00710275"/>
    <w:rsid w:val="0071088D"/>
    <w:rsid w:val="007141A0"/>
    <w:rsid w:val="00715AE5"/>
    <w:rsid w:val="007220DA"/>
    <w:rsid w:val="0072220E"/>
    <w:rsid w:val="00723550"/>
    <w:rsid w:val="00723F08"/>
    <w:rsid w:val="007249C6"/>
    <w:rsid w:val="00724C35"/>
    <w:rsid w:val="00726EFF"/>
    <w:rsid w:val="00731966"/>
    <w:rsid w:val="00733814"/>
    <w:rsid w:val="007361AE"/>
    <w:rsid w:val="007378BE"/>
    <w:rsid w:val="00737A32"/>
    <w:rsid w:val="00740293"/>
    <w:rsid w:val="007420E0"/>
    <w:rsid w:val="00745681"/>
    <w:rsid w:val="0074583A"/>
    <w:rsid w:val="00747167"/>
    <w:rsid w:val="007507B8"/>
    <w:rsid w:val="00755E89"/>
    <w:rsid w:val="007613B8"/>
    <w:rsid w:val="0076233C"/>
    <w:rsid w:val="007705E1"/>
    <w:rsid w:val="00775CAE"/>
    <w:rsid w:val="00777041"/>
    <w:rsid w:val="0078142C"/>
    <w:rsid w:val="00782554"/>
    <w:rsid w:val="0078296D"/>
    <w:rsid w:val="007829A3"/>
    <w:rsid w:val="00793013"/>
    <w:rsid w:val="0079413F"/>
    <w:rsid w:val="0079427C"/>
    <w:rsid w:val="0079444E"/>
    <w:rsid w:val="00796C03"/>
    <w:rsid w:val="007A1BE6"/>
    <w:rsid w:val="007A6165"/>
    <w:rsid w:val="007B0424"/>
    <w:rsid w:val="007B0836"/>
    <w:rsid w:val="007B21E3"/>
    <w:rsid w:val="007B2CA6"/>
    <w:rsid w:val="007B52E9"/>
    <w:rsid w:val="007B78F8"/>
    <w:rsid w:val="007B7FD5"/>
    <w:rsid w:val="007C71AD"/>
    <w:rsid w:val="007D08A8"/>
    <w:rsid w:val="007D1FD9"/>
    <w:rsid w:val="007D3576"/>
    <w:rsid w:val="007E277C"/>
    <w:rsid w:val="007E357D"/>
    <w:rsid w:val="007E454D"/>
    <w:rsid w:val="007E7D5D"/>
    <w:rsid w:val="007F01E4"/>
    <w:rsid w:val="007F26B4"/>
    <w:rsid w:val="007F2771"/>
    <w:rsid w:val="007F4391"/>
    <w:rsid w:val="007F4401"/>
    <w:rsid w:val="007F73B0"/>
    <w:rsid w:val="007F78CB"/>
    <w:rsid w:val="008004B6"/>
    <w:rsid w:val="00800AA3"/>
    <w:rsid w:val="00801C8D"/>
    <w:rsid w:val="00804ADC"/>
    <w:rsid w:val="00804EB0"/>
    <w:rsid w:val="00807858"/>
    <w:rsid w:val="0081051C"/>
    <w:rsid w:val="00811B1C"/>
    <w:rsid w:val="0081281C"/>
    <w:rsid w:val="00814967"/>
    <w:rsid w:val="00814BCF"/>
    <w:rsid w:val="00817C73"/>
    <w:rsid w:val="0082024E"/>
    <w:rsid w:val="00821851"/>
    <w:rsid w:val="00821D3A"/>
    <w:rsid w:val="00822390"/>
    <w:rsid w:val="008258F9"/>
    <w:rsid w:val="008279D8"/>
    <w:rsid w:val="00831430"/>
    <w:rsid w:val="00835B3F"/>
    <w:rsid w:val="00840A3C"/>
    <w:rsid w:val="008422FD"/>
    <w:rsid w:val="008449CA"/>
    <w:rsid w:val="00845252"/>
    <w:rsid w:val="008475FD"/>
    <w:rsid w:val="00851175"/>
    <w:rsid w:val="00852F81"/>
    <w:rsid w:val="008533BC"/>
    <w:rsid w:val="00854A66"/>
    <w:rsid w:val="00855358"/>
    <w:rsid w:val="00864FF2"/>
    <w:rsid w:val="00872A83"/>
    <w:rsid w:val="00874A33"/>
    <w:rsid w:val="00874A4C"/>
    <w:rsid w:val="00882951"/>
    <w:rsid w:val="00883A01"/>
    <w:rsid w:val="0088473E"/>
    <w:rsid w:val="008855EC"/>
    <w:rsid w:val="00886359"/>
    <w:rsid w:val="0089035A"/>
    <w:rsid w:val="00894EA9"/>
    <w:rsid w:val="0089751F"/>
    <w:rsid w:val="00897796"/>
    <w:rsid w:val="008A67BC"/>
    <w:rsid w:val="008A6BDB"/>
    <w:rsid w:val="008A6D0C"/>
    <w:rsid w:val="008A6EF5"/>
    <w:rsid w:val="008B7B2D"/>
    <w:rsid w:val="008B7CF8"/>
    <w:rsid w:val="008C02C1"/>
    <w:rsid w:val="008C0620"/>
    <w:rsid w:val="008C54DA"/>
    <w:rsid w:val="008C57B4"/>
    <w:rsid w:val="008C6883"/>
    <w:rsid w:val="008C74E9"/>
    <w:rsid w:val="008D1099"/>
    <w:rsid w:val="008D1CB4"/>
    <w:rsid w:val="008F13E1"/>
    <w:rsid w:val="008F2023"/>
    <w:rsid w:val="008F2571"/>
    <w:rsid w:val="008F5C7B"/>
    <w:rsid w:val="00904CE3"/>
    <w:rsid w:val="009069B3"/>
    <w:rsid w:val="00906D15"/>
    <w:rsid w:val="00907A82"/>
    <w:rsid w:val="0091116E"/>
    <w:rsid w:val="009133D4"/>
    <w:rsid w:val="00914258"/>
    <w:rsid w:val="009210B2"/>
    <w:rsid w:val="00921FC5"/>
    <w:rsid w:val="0092795A"/>
    <w:rsid w:val="00927D87"/>
    <w:rsid w:val="00936647"/>
    <w:rsid w:val="0094501B"/>
    <w:rsid w:val="00947893"/>
    <w:rsid w:val="00947CD5"/>
    <w:rsid w:val="0095081E"/>
    <w:rsid w:val="00952495"/>
    <w:rsid w:val="009538D4"/>
    <w:rsid w:val="00953AA9"/>
    <w:rsid w:val="0095716A"/>
    <w:rsid w:val="00957848"/>
    <w:rsid w:val="009638A1"/>
    <w:rsid w:val="0097146A"/>
    <w:rsid w:val="00974D3D"/>
    <w:rsid w:val="00987513"/>
    <w:rsid w:val="00990459"/>
    <w:rsid w:val="00994BA2"/>
    <w:rsid w:val="009A5422"/>
    <w:rsid w:val="009A6A5C"/>
    <w:rsid w:val="009B052B"/>
    <w:rsid w:val="009B177B"/>
    <w:rsid w:val="009C0159"/>
    <w:rsid w:val="009C5466"/>
    <w:rsid w:val="009C7DAB"/>
    <w:rsid w:val="009D138D"/>
    <w:rsid w:val="009D24E1"/>
    <w:rsid w:val="009D746B"/>
    <w:rsid w:val="009D75B6"/>
    <w:rsid w:val="009E2829"/>
    <w:rsid w:val="009E58BD"/>
    <w:rsid w:val="009E5A80"/>
    <w:rsid w:val="009E5C4C"/>
    <w:rsid w:val="009E5D63"/>
    <w:rsid w:val="009E6D96"/>
    <w:rsid w:val="009E7CDF"/>
    <w:rsid w:val="009F4C60"/>
    <w:rsid w:val="009F6527"/>
    <w:rsid w:val="00A02D19"/>
    <w:rsid w:val="00A10208"/>
    <w:rsid w:val="00A11B95"/>
    <w:rsid w:val="00A13DA8"/>
    <w:rsid w:val="00A168D8"/>
    <w:rsid w:val="00A175D2"/>
    <w:rsid w:val="00A30053"/>
    <w:rsid w:val="00A346FF"/>
    <w:rsid w:val="00A348D1"/>
    <w:rsid w:val="00A41567"/>
    <w:rsid w:val="00A419CF"/>
    <w:rsid w:val="00A438DE"/>
    <w:rsid w:val="00A43D96"/>
    <w:rsid w:val="00A44415"/>
    <w:rsid w:val="00A52AF6"/>
    <w:rsid w:val="00A52FFD"/>
    <w:rsid w:val="00A5359B"/>
    <w:rsid w:val="00A53CD0"/>
    <w:rsid w:val="00A55D7C"/>
    <w:rsid w:val="00A61930"/>
    <w:rsid w:val="00A62F81"/>
    <w:rsid w:val="00A6437A"/>
    <w:rsid w:val="00A65F8D"/>
    <w:rsid w:val="00A713E1"/>
    <w:rsid w:val="00A76AB8"/>
    <w:rsid w:val="00A80455"/>
    <w:rsid w:val="00A8059D"/>
    <w:rsid w:val="00A8136F"/>
    <w:rsid w:val="00A9390B"/>
    <w:rsid w:val="00A95431"/>
    <w:rsid w:val="00A970E5"/>
    <w:rsid w:val="00AA1C78"/>
    <w:rsid w:val="00AA2BB1"/>
    <w:rsid w:val="00AA4A05"/>
    <w:rsid w:val="00AA6613"/>
    <w:rsid w:val="00AA70FA"/>
    <w:rsid w:val="00AB0CD3"/>
    <w:rsid w:val="00AB46A8"/>
    <w:rsid w:val="00AB5A5C"/>
    <w:rsid w:val="00AC11C1"/>
    <w:rsid w:val="00AC148A"/>
    <w:rsid w:val="00AC4A03"/>
    <w:rsid w:val="00AC4A1C"/>
    <w:rsid w:val="00AC6A8A"/>
    <w:rsid w:val="00AD2401"/>
    <w:rsid w:val="00AD2E66"/>
    <w:rsid w:val="00AD7272"/>
    <w:rsid w:val="00AD786F"/>
    <w:rsid w:val="00AE18F1"/>
    <w:rsid w:val="00AE32AD"/>
    <w:rsid w:val="00AF43C0"/>
    <w:rsid w:val="00AF6500"/>
    <w:rsid w:val="00B03419"/>
    <w:rsid w:val="00B06B87"/>
    <w:rsid w:val="00B06CCE"/>
    <w:rsid w:val="00B201EC"/>
    <w:rsid w:val="00B23EB4"/>
    <w:rsid w:val="00B40228"/>
    <w:rsid w:val="00B40B3B"/>
    <w:rsid w:val="00B447F0"/>
    <w:rsid w:val="00B469AD"/>
    <w:rsid w:val="00B47300"/>
    <w:rsid w:val="00B50739"/>
    <w:rsid w:val="00B553CE"/>
    <w:rsid w:val="00B56279"/>
    <w:rsid w:val="00B72849"/>
    <w:rsid w:val="00B7284D"/>
    <w:rsid w:val="00B80928"/>
    <w:rsid w:val="00B81682"/>
    <w:rsid w:val="00B84A46"/>
    <w:rsid w:val="00B85983"/>
    <w:rsid w:val="00B91D09"/>
    <w:rsid w:val="00B93413"/>
    <w:rsid w:val="00BA18BF"/>
    <w:rsid w:val="00BA2E62"/>
    <w:rsid w:val="00BA3AF8"/>
    <w:rsid w:val="00BA54F1"/>
    <w:rsid w:val="00BB6586"/>
    <w:rsid w:val="00BC07C5"/>
    <w:rsid w:val="00BC27DD"/>
    <w:rsid w:val="00BC2DC8"/>
    <w:rsid w:val="00BC5675"/>
    <w:rsid w:val="00BD4D2F"/>
    <w:rsid w:val="00BD7291"/>
    <w:rsid w:val="00BD7713"/>
    <w:rsid w:val="00BE1B93"/>
    <w:rsid w:val="00BE3B43"/>
    <w:rsid w:val="00BF39F8"/>
    <w:rsid w:val="00BF3A88"/>
    <w:rsid w:val="00C03E54"/>
    <w:rsid w:val="00C0413D"/>
    <w:rsid w:val="00C06649"/>
    <w:rsid w:val="00C07F5D"/>
    <w:rsid w:val="00C10BAA"/>
    <w:rsid w:val="00C15BF9"/>
    <w:rsid w:val="00C21195"/>
    <w:rsid w:val="00C340FB"/>
    <w:rsid w:val="00C41599"/>
    <w:rsid w:val="00C42051"/>
    <w:rsid w:val="00C57206"/>
    <w:rsid w:val="00C61B1E"/>
    <w:rsid w:val="00C63F3B"/>
    <w:rsid w:val="00C65C2C"/>
    <w:rsid w:val="00C7619B"/>
    <w:rsid w:val="00C76C22"/>
    <w:rsid w:val="00C80841"/>
    <w:rsid w:val="00C80AEB"/>
    <w:rsid w:val="00C82DA4"/>
    <w:rsid w:val="00C85CE7"/>
    <w:rsid w:val="00C86BDF"/>
    <w:rsid w:val="00C87EA7"/>
    <w:rsid w:val="00C92EA5"/>
    <w:rsid w:val="00C9450C"/>
    <w:rsid w:val="00C94535"/>
    <w:rsid w:val="00C94C30"/>
    <w:rsid w:val="00C95958"/>
    <w:rsid w:val="00CA0219"/>
    <w:rsid w:val="00CB0C62"/>
    <w:rsid w:val="00CB52BE"/>
    <w:rsid w:val="00CB55D2"/>
    <w:rsid w:val="00CB5C53"/>
    <w:rsid w:val="00CB61F8"/>
    <w:rsid w:val="00CB73F9"/>
    <w:rsid w:val="00CB7C23"/>
    <w:rsid w:val="00CC0E4C"/>
    <w:rsid w:val="00CC4BA7"/>
    <w:rsid w:val="00CC60C1"/>
    <w:rsid w:val="00CD2047"/>
    <w:rsid w:val="00CD3C75"/>
    <w:rsid w:val="00CE71BC"/>
    <w:rsid w:val="00CF28C6"/>
    <w:rsid w:val="00CF62CA"/>
    <w:rsid w:val="00CF6575"/>
    <w:rsid w:val="00D04BCE"/>
    <w:rsid w:val="00D07C2F"/>
    <w:rsid w:val="00D10F66"/>
    <w:rsid w:val="00D15B9A"/>
    <w:rsid w:val="00D16DBC"/>
    <w:rsid w:val="00D2453E"/>
    <w:rsid w:val="00D251C4"/>
    <w:rsid w:val="00D25476"/>
    <w:rsid w:val="00D25806"/>
    <w:rsid w:val="00D26DB2"/>
    <w:rsid w:val="00D2733F"/>
    <w:rsid w:val="00D27C75"/>
    <w:rsid w:val="00D300B5"/>
    <w:rsid w:val="00D329C1"/>
    <w:rsid w:val="00D35E8A"/>
    <w:rsid w:val="00D36CE3"/>
    <w:rsid w:val="00D43E75"/>
    <w:rsid w:val="00D45357"/>
    <w:rsid w:val="00D53CD4"/>
    <w:rsid w:val="00D61949"/>
    <w:rsid w:val="00D65EBB"/>
    <w:rsid w:val="00D712F1"/>
    <w:rsid w:val="00D72CC5"/>
    <w:rsid w:val="00D8062B"/>
    <w:rsid w:val="00D825A0"/>
    <w:rsid w:val="00D86207"/>
    <w:rsid w:val="00D86854"/>
    <w:rsid w:val="00D8766D"/>
    <w:rsid w:val="00D91FA6"/>
    <w:rsid w:val="00D94171"/>
    <w:rsid w:val="00DA1EEA"/>
    <w:rsid w:val="00DB05AA"/>
    <w:rsid w:val="00DB465F"/>
    <w:rsid w:val="00DB7FF2"/>
    <w:rsid w:val="00DC33DE"/>
    <w:rsid w:val="00DD10B3"/>
    <w:rsid w:val="00DD57BF"/>
    <w:rsid w:val="00DD6D93"/>
    <w:rsid w:val="00DD6EAA"/>
    <w:rsid w:val="00DE19AB"/>
    <w:rsid w:val="00DE1B15"/>
    <w:rsid w:val="00DE2466"/>
    <w:rsid w:val="00DE5272"/>
    <w:rsid w:val="00DE5FD7"/>
    <w:rsid w:val="00DF1FA1"/>
    <w:rsid w:val="00DF6317"/>
    <w:rsid w:val="00E0068A"/>
    <w:rsid w:val="00E0282E"/>
    <w:rsid w:val="00E03DA5"/>
    <w:rsid w:val="00E12B31"/>
    <w:rsid w:val="00E15490"/>
    <w:rsid w:val="00E22F77"/>
    <w:rsid w:val="00E24034"/>
    <w:rsid w:val="00E34DBA"/>
    <w:rsid w:val="00E36783"/>
    <w:rsid w:val="00E412BD"/>
    <w:rsid w:val="00E473B6"/>
    <w:rsid w:val="00E51D4E"/>
    <w:rsid w:val="00E53547"/>
    <w:rsid w:val="00E55384"/>
    <w:rsid w:val="00E553B7"/>
    <w:rsid w:val="00E60505"/>
    <w:rsid w:val="00E61EB0"/>
    <w:rsid w:val="00E61F60"/>
    <w:rsid w:val="00E61FB9"/>
    <w:rsid w:val="00E6288C"/>
    <w:rsid w:val="00E630FA"/>
    <w:rsid w:val="00E6580C"/>
    <w:rsid w:val="00E676EE"/>
    <w:rsid w:val="00E67BBA"/>
    <w:rsid w:val="00E712BC"/>
    <w:rsid w:val="00E724BF"/>
    <w:rsid w:val="00E7257F"/>
    <w:rsid w:val="00E759BB"/>
    <w:rsid w:val="00E77006"/>
    <w:rsid w:val="00E86D44"/>
    <w:rsid w:val="00E938A2"/>
    <w:rsid w:val="00EA476E"/>
    <w:rsid w:val="00EA67A1"/>
    <w:rsid w:val="00EA7CEF"/>
    <w:rsid w:val="00EA7D13"/>
    <w:rsid w:val="00EB1143"/>
    <w:rsid w:val="00EB394B"/>
    <w:rsid w:val="00EB7433"/>
    <w:rsid w:val="00EB77F4"/>
    <w:rsid w:val="00EC3C91"/>
    <w:rsid w:val="00EC42F0"/>
    <w:rsid w:val="00EC486B"/>
    <w:rsid w:val="00EC4B6B"/>
    <w:rsid w:val="00EC5614"/>
    <w:rsid w:val="00ED0C90"/>
    <w:rsid w:val="00ED2186"/>
    <w:rsid w:val="00ED3836"/>
    <w:rsid w:val="00ED4697"/>
    <w:rsid w:val="00ED5A6E"/>
    <w:rsid w:val="00ED73C7"/>
    <w:rsid w:val="00EE1120"/>
    <w:rsid w:val="00EE416B"/>
    <w:rsid w:val="00EE5F08"/>
    <w:rsid w:val="00EF024C"/>
    <w:rsid w:val="00EF1E5A"/>
    <w:rsid w:val="00EF29BC"/>
    <w:rsid w:val="00EF366B"/>
    <w:rsid w:val="00EF3B56"/>
    <w:rsid w:val="00F007C6"/>
    <w:rsid w:val="00F07300"/>
    <w:rsid w:val="00F152C7"/>
    <w:rsid w:val="00F17607"/>
    <w:rsid w:val="00F20C7D"/>
    <w:rsid w:val="00F21035"/>
    <w:rsid w:val="00F24499"/>
    <w:rsid w:val="00F26FB0"/>
    <w:rsid w:val="00F33D1B"/>
    <w:rsid w:val="00F4019F"/>
    <w:rsid w:val="00F40FE2"/>
    <w:rsid w:val="00F43735"/>
    <w:rsid w:val="00F505FC"/>
    <w:rsid w:val="00F538E1"/>
    <w:rsid w:val="00F65B8C"/>
    <w:rsid w:val="00F65C1D"/>
    <w:rsid w:val="00F6633C"/>
    <w:rsid w:val="00F67FF4"/>
    <w:rsid w:val="00F70034"/>
    <w:rsid w:val="00F8324A"/>
    <w:rsid w:val="00F87605"/>
    <w:rsid w:val="00F8790A"/>
    <w:rsid w:val="00F93ACB"/>
    <w:rsid w:val="00FA1933"/>
    <w:rsid w:val="00FA23E4"/>
    <w:rsid w:val="00FA34FB"/>
    <w:rsid w:val="00FA4367"/>
    <w:rsid w:val="00FA6D47"/>
    <w:rsid w:val="00FB0A9A"/>
    <w:rsid w:val="00FB2E0D"/>
    <w:rsid w:val="00FC01B7"/>
    <w:rsid w:val="00FC355E"/>
    <w:rsid w:val="00FC3908"/>
    <w:rsid w:val="00FC40CF"/>
    <w:rsid w:val="00FC4411"/>
    <w:rsid w:val="00FC51C4"/>
    <w:rsid w:val="00FC5615"/>
    <w:rsid w:val="00FC6EF4"/>
    <w:rsid w:val="00FD37EC"/>
    <w:rsid w:val="00FE34AE"/>
    <w:rsid w:val="00FE587C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C3207-C79C-481A-9AFF-39EFA0B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7A2"/>
    <w:pPr>
      <w:widowControl w:val="0"/>
      <w:autoSpaceDE w:val="0"/>
      <w:autoSpaceDN w:val="0"/>
      <w:spacing w:after="0" w:line="240" w:lineRule="auto"/>
      <w:ind w:left="411" w:right="4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D37A2"/>
    <w:pPr>
      <w:widowControl w:val="0"/>
      <w:autoSpaceDE w:val="0"/>
      <w:autoSpaceDN w:val="0"/>
      <w:spacing w:before="89"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B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C4B6B"/>
    <w:rPr>
      <w:b/>
      <w:bCs/>
    </w:rPr>
  </w:style>
  <w:style w:type="paragraph" w:styleId="a7">
    <w:name w:val="List Paragraph"/>
    <w:basedOn w:val="a"/>
    <w:uiPriority w:val="34"/>
    <w:qFormat/>
    <w:rsid w:val="00E759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37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A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3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D37A2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D37A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0D37A2"/>
    <w:pPr>
      <w:widowControl w:val="0"/>
      <w:autoSpaceDE w:val="0"/>
      <w:autoSpaceDN w:val="0"/>
      <w:spacing w:before="175" w:after="0" w:line="240" w:lineRule="auto"/>
      <w:ind w:left="22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b">
    <w:name w:val="Название Знак"/>
    <w:basedOn w:val="a0"/>
    <w:link w:val="aa"/>
    <w:uiPriority w:val="10"/>
    <w:rsid w:val="000D37A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D37A2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D37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7A2"/>
  </w:style>
  <w:style w:type="paragraph" w:styleId="ae">
    <w:name w:val="footer"/>
    <w:basedOn w:val="a"/>
    <w:link w:val="af"/>
    <w:uiPriority w:val="99"/>
    <w:unhideWhenUsed/>
    <w:rsid w:val="000D37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7A2"/>
  </w:style>
  <w:style w:type="table" w:styleId="af0">
    <w:name w:val="Table Grid"/>
    <w:basedOn w:val="a1"/>
    <w:uiPriority w:val="39"/>
    <w:rsid w:val="0019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21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Intense Emphasis"/>
    <w:basedOn w:val="a0"/>
    <w:uiPriority w:val="21"/>
    <w:qFormat/>
    <w:rsid w:val="008D1CB4"/>
    <w:rPr>
      <w:i/>
      <w:iCs/>
      <w:color w:val="5B9BD5" w:themeColor="accent1"/>
    </w:rPr>
  </w:style>
  <w:style w:type="table" w:customStyle="1" w:styleId="11">
    <w:name w:val="Сетка таблицы1"/>
    <w:basedOn w:val="a1"/>
    <w:next w:val="af0"/>
    <w:uiPriority w:val="39"/>
    <w:rsid w:val="007C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7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2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316">
          <w:marLeft w:val="0"/>
          <w:marRight w:val="0"/>
          <w:marTop w:val="0"/>
          <w:marBottom w:val="0"/>
          <w:divBdr>
            <w:top w:val="single" w:sz="6" w:space="0" w:color="3030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9" w:color="303030"/>
              </w:divBdr>
              <w:divsChild>
                <w:div w:id="1645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6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8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0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8D08-96A8-48E9-A7E4-D914BDC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20</Pages>
  <Words>29619</Words>
  <Characters>16884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194</cp:revision>
  <cp:lastPrinted>2025-05-20T07:59:00Z</cp:lastPrinted>
  <dcterms:created xsi:type="dcterms:W3CDTF">2025-04-28T12:32:00Z</dcterms:created>
  <dcterms:modified xsi:type="dcterms:W3CDTF">2025-05-26T11:31:00Z</dcterms:modified>
</cp:coreProperties>
</file>